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9" w:type="dxa"/>
        <w:tblInd w:w="-31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tblPr>
      <w:tblGrid>
        <w:gridCol w:w="1985"/>
        <w:gridCol w:w="6662"/>
        <w:gridCol w:w="1702"/>
      </w:tblGrid>
      <w:tr w:rsidR="008A2955" w:rsidRPr="005C2EB4">
        <w:tc>
          <w:tcPr>
            <w:tcW w:w="198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A2955" w:rsidRDefault="00E94330">
            <w:pPr>
              <w:widowControl w:val="0"/>
              <w:spacing w:after="0" w:line="240" w:lineRule="auto"/>
              <w:jc w:val="center"/>
              <w:rPr>
                <w:rFonts w:ascii="Times New Roman" w:eastAsia="Times New Roman" w:hAnsi="Times New Roman"/>
                <w:b/>
                <w:bCs/>
                <w:sz w:val="28"/>
                <w:szCs w:val="28"/>
                <w:lang w:eastAsia="it-IT"/>
              </w:rPr>
            </w:pPr>
            <w:r>
              <w:rPr>
                <w:noProof/>
                <w:lang w:eastAsia="it-IT"/>
              </w:rPr>
              <w:drawing>
                <wp:inline distT="0" distB="9525" distL="0" distR="9525">
                  <wp:extent cx="866775" cy="962025"/>
                  <wp:effectExtent l="0" t="0" r="0" b="0"/>
                  <wp:docPr id="1" name="Immagin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ages"/>
                          <pic:cNvPicPr>
                            <a:picLocks noChangeAspect="1" noChangeArrowheads="1"/>
                          </pic:cNvPicPr>
                        </pic:nvPicPr>
                        <pic:blipFill>
                          <a:blip r:embed="rId5" cstate="print"/>
                          <a:stretch>
                            <a:fillRect/>
                          </a:stretch>
                        </pic:blipFill>
                        <pic:spPr bwMode="auto">
                          <a:xfrm>
                            <a:off x="0" y="0"/>
                            <a:ext cx="866775" cy="962025"/>
                          </a:xfrm>
                          <a:prstGeom prst="rect">
                            <a:avLst/>
                          </a:prstGeom>
                        </pic:spPr>
                      </pic:pic>
                    </a:graphicData>
                  </a:graphic>
                </wp:inline>
              </w:drawing>
            </w:r>
          </w:p>
        </w:tc>
        <w:tc>
          <w:tcPr>
            <w:tcW w:w="66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A2955" w:rsidRDefault="00A60CB8">
            <w:pPr>
              <w:spacing w:after="0" w:line="240" w:lineRule="auto"/>
              <w:jc w:val="center"/>
              <w:rPr>
                <w:rFonts w:ascii="Times New Roman" w:eastAsia="Times New Roman" w:hAnsi="Times New Roman"/>
                <w:sz w:val="24"/>
                <w:szCs w:val="24"/>
                <w:lang w:eastAsia="it-IT"/>
              </w:rPr>
            </w:pPr>
            <w:r w:rsidRPr="00A60CB8">
              <w:rPr>
                <w:noProof/>
                <w:lang w:eastAsia="it-IT"/>
              </w:rPr>
              <w:pict>
                <v:shape id="Connettore 2 7" o:spid="_x0000_s1026" style="position:absolute;left:0;text-align:left;margin-left:325.35pt;margin-top:1.2pt;width:86.55pt;height:75.05pt;flip:x;z-index:2;visibility:visible;mso-wrap-style:square;mso-wrap-distance-left:9pt;mso-wrap-distance-top:0;mso-wrap-distance-right:9pt;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" path="m,l21600,21600e" filled="f" strokecolor="#bfbfbf" strokeweight=".26mm">
                  <v:path arrowok="t"/>
                </v:shape>
              </w:pict>
            </w:r>
            <w:r w:rsidR="00E94330">
              <w:rPr>
                <w:rFonts w:ascii="Times New Roman" w:eastAsia="Times New Roman" w:hAnsi="Times New Roman"/>
                <w:sz w:val="24"/>
                <w:szCs w:val="24"/>
                <w:lang w:eastAsia="it-IT"/>
              </w:rPr>
              <w:t>I.C. 70 MARINO - SANTA ROSA</w:t>
            </w:r>
          </w:p>
          <w:p w:rsidR="008A2955" w:rsidRDefault="008A2955">
            <w:pPr>
              <w:spacing w:after="0" w:line="240" w:lineRule="auto"/>
              <w:jc w:val="center"/>
              <w:rPr>
                <w:rFonts w:ascii="Times New Roman" w:eastAsia="Times New Roman" w:hAnsi="Times New Roman"/>
                <w:sz w:val="20"/>
                <w:szCs w:val="20"/>
                <w:lang w:eastAsia="it-IT"/>
              </w:rPr>
            </w:pPr>
          </w:p>
          <w:p w:rsidR="008A2955" w:rsidRDefault="00E94330">
            <w:pPr>
              <w:spacing w:after="0" w:line="240" w:lineRule="auto"/>
              <w:jc w:val="center"/>
              <w:rPr>
                <w:rFonts w:ascii="Times New Roman" w:eastAsia="Times New Roman" w:hAnsi="Times New Roman"/>
                <w:sz w:val="20"/>
                <w:szCs w:val="20"/>
                <w:lang w:eastAsia="it-IT"/>
              </w:rPr>
            </w:pPr>
            <w:r>
              <w:rPr>
                <w:rFonts w:ascii="Times New Roman" w:eastAsia="Times New Roman" w:hAnsi="Times New Roman"/>
                <w:sz w:val="20"/>
                <w:szCs w:val="20"/>
                <w:lang w:eastAsia="it-IT"/>
              </w:rPr>
              <w:t>Via Luigi Volpicella 372/G – 80147 Napoli</w:t>
            </w:r>
          </w:p>
          <w:p w:rsidR="008A2955" w:rsidRDefault="00E94330">
            <w:pPr>
              <w:spacing w:after="0" w:line="240" w:lineRule="auto"/>
              <w:jc w:val="center"/>
              <w:rPr>
                <w:rFonts w:ascii="Times New Roman" w:eastAsia="Times New Roman" w:hAnsi="Times New Roman"/>
                <w:sz w:val="20"/>
                <w:szCs w:val="20"/>
                <w:lang w:eastAsia="it-IT"/>
              </w:rPr>
            </w:pPr>
            <w:r>
              <w:rPr>
                <w:rFonts w:ascii="Times New Roman" w:eastAsia="Times New Roman" w:hAnsi="Times New Roman"/>
                <w:sz w:val="20"/>
                <w:szCs w:val="20"/>
                <w:lang w:eastAsia="it-IT"/>
              </w:rPr>
              <w:t>Tel. 0815963764 -  Fax. 0815962878</w:t>
            </w:r>
          </w:p>
          <w:p w:rsidR="008A2955" w:rsidRDefault="00E94330">
            <w:pPr>
              <w:spacing w:after="0" w:line="240" w:lineRule="auto"/>
              <w:jc w:val="center"/>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Codice meccanografico NAIC8FR003 - Codice fiscale </w:t>
            </w:r>
          </w:p>
          <w:p w:rsidR="008A2955" w:rsidRDefault="00E94330">
            <w:pPr>
              <w:spacing w:after="0" w:line="240" w:lineRule="auto"/>
              <w:jc w:val="center"/>
            </w:pPr>
            <w:r>
              <w:rPr>
                <w:rFonts w:ascii="Times New Roman" w:eastAsia="Times New Roman" w:hAnsi="Times New Roman"/>
                <w:sz w:val="20"/>
                <w:szCs w:val="20"/>
                <w:lang w:eastAsia="it-IT"/>
              </w:rPr>
              <w:t xml:space="preserve">e-mail: </w:t>
            </w:r>
            <w:hyperlink r:id="rId6">
              <w:r>
                <w:rPr>
                  <w:rStyle w:val="CollegamentoInternet"/>
                  <w:rFonts w:ascii="Times New Roman" w:eastAsia="Times New Roman" w:hAnsi="Times New Roman"/>
                  <w:color w:val="0000FF"/>
                  <w:sz w:val="20"/>
                  <w:szCs w:val="20"/>
                  <w:lang w:eastAsia="it-IT"/>
                </w:rPr>
                <w:t>naic8fr003@istruzione.it</w:t>
              </w:r>
            </w:hyperlink>
            <w:r>
              <w:rPr>
                <w:rFonts w:ascii="Times New Roman" w:eastAsia="Times New Roman" w:hAnsi="Times New Roman"/>
                <w:sz w:val="20"/>
                <w:szCs w:val="20"/>
                <w:lang w:eastAsia="it-IT"/>
              </w:rPr>
              <w:t xml:space="preserve">  – pec: </w:t>
            </w:r>
            <w:hyperlink r:id="rId7">
              <w:r>
                <w:rPr>
                  <w:rStyle w:val="CollegamentoInternet"/>
                  <w:rFonts w:ascii="Times New Roman" w:eastAsia="Times New Roman" w:hAnsi="Times New Roman"/>
                  <w:color w:val="0000FF"/>
                  <w:sz w:val="20"/>
                  <w:szCs w:val="20"/>
                  <w:lang w:eastAsia="it-IT"/>
                </w:rPr>
                <w:t>naic8fr003@pec.istruzione.it</w:t>
              </w:r>
            </w:hyperlink>
            <w:r>
              <w:rPr>
                <w:rFonts w:ascii="Times New Roman" w:eastAsia="Times New Roman" w:hAnsi="Times New Roman"/>
                <w:sz w:val="20"/>
                <w:szCs w:val="20"/>
                <w:lang w:eastAsia="it-IT"/>
              </w:rPr>
              <w:t xml:space="preserve">  </w:t>
            </w:r>
          </w:p>
          <w:p w:rsidR="008A2955" w:rsidRPr="0060495E" w:rsidRDefault="00E94330">
            <w:pPr>
              <w:spacing w:after="0" w:line="240" w:lineRule="auto"/>
              <w:jc w:val="center"/>
              <w:rPr>
                <w:lang w:val="en-US"/>
              </w:rPr>
            </w:pPr>
            <w:proofErr w:type="spellStart"/>
            <w:r>
              <w:rPr>
                <w:rFonts w:ascii="Times New Roman" w:eastAsia="Times New Roman" w:hAnsi="Times New Roman"/>
                <w:sz w:val="20"/>
                <w:szCs w:val="20"/>
                <w:lang w:val="en-US" w:eastAsia="it-IT"/>
              </w:rPr>
              <w:t>sito</w:t>
            </w:r>
            <w:proofErr w:type="spellEnd"/>
            <w:r>
              <w:rPr>
                <w:rFonts w:ascii="Times New Roman" w:eastAsia="Times New Roman" w:hAnsi="Times New Roman"/>
                <w:sz w:val="20"/>
                <w:szCs w:val="20"/>
                <w:lang w:val="en-US" w:eastAsia="it-IT"/>
              </w:rPr>
              <w:t xml:space="preserve"> web</w:t>
            </w:r>
            <w:r>
              <w:rPr>
                <w:rFonts w:ascii="Times New Roman" w:eastAsia="Times New Roman" w:hAnsi="Times New Roman"/>
                <w:sz w:val="24"/>
                <w:szCs w:val="24"/>
                <w:lang w:val="en-US" w:eastAsia="it-IT"/>
              </w:rPr>
              <w:t xml:space="preserve"> </w:t>
            </w:r>
            <w:hyperlink r:id="rId8">
              <w:r w:rsidRPr="0060495E">
                <w:rPr>
                  <w:rStyle w:val="CollegamentoInternet"/>
                  <w:rFonts w:ascii="Times New Roman" w:eastAsia="Times New Roman" w:hAnsi="Times New Roman" w:cs="Times New Roman"/>
                  <w:sz w:val="20"/>
                  <w:szCs w:val="20"/>
                  <w:lang w:val="en-US"/>
                </w:rPr>
                <w:t>www.ic70marinosantarosa.gov.it</w:t>
              </w:r>
            </w:hyperlink>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8A2955" w:rsidRDefault="00E94330">
            <w:pPr>
              <w:widowControl w:val="0"/>
              <w:spacing w:after="0" w:line="240" w:lineRule="auto"/>
              <w:jc w:val="center"/>
              <w:rPr>
                <w:rFonts w:ascii="Times New Roman" w:eastAsia="Times New Roman" w:hAnsi="Times New Roman"/>
                <w:b/>
                <w:bCs/>
                <w:sz w:val="28"/>
                <w:szCs w:val="28"/>
                <w:lang w:val="en-US" w:eastAsia="it-IT"/>
              </w:rPr>
            </w:pPr>
            <w:r>
              <w:rPr>
                <w:rFonts w:ascii="Times New Roman" w:eastAsia="Times New Roman" w:hAnsi="Times New Roman"/>
                <w:b/>
                <w:bCs/>
                <w:noProof/>
                <w:sz w:val="28"/>
                <w:szCs w:val="28"/>
                <w:lang w:eastAsia="it-IT"/>
              </w:rPr>
              <w:drawing>
                <wp:anchor distT="0" distB="0" distL="114300" distR="114300" simplePos="0" relativeHeight="3" behindDoc="0" locked="0" layoutInCell="1" allowOverlap="1">
                  <wp:simplePos x="0" y="0"/>
                  <wp:positionH relativeFrom="column">
                    <wp:posOffset>-21590</wp:posOffset>
                  </wp:positionH>
                  <wp:positionV relativeFrom="paragraph">
                    <wp:posOffset>2540</wp:posOffset>
                  </wp:positionV>
                  <wp:extent cx="387350" cy="571500"/>
                  <wp:effectExtent l="0" t="0" r="0" b="0"/>
                  <wp:wrapNone/>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pic:cNvPicPr>
                            <a:picLocks noChangeAspect="1" noChangeArrowheads="1"/>
                          </pic:cNvPicPr>
                        </pic:nvPicPr>
                        <pic:blipFill>
                          <a:blip r:embed="rId9" cstate="print"/>
                          <a:srcRect l="11975"/>
                          <a:stretch>
                            <a:fillRect/>
                          </a:stretch>
                        </pic:blipFill>
                        <pic:spPr bwMode="auto">
                          <a:xfrm>
                            <a:off x="0" y="0"/>
                            <a:ext cx="387350" cy="571500"/>
                          </a:xfrm>
                          <a:prstGeom prst="rect">
                            <a:avLst/>
                          </a:prstGeom>
                        </pic:spPr>
                      </pic:pic>
                    </a:graphicData>
                  </a:graphic>
                </wp:anchor>
              </w:drawing>
            </w:r>
            <w:r>
              <w:rPr>
                <w:rFonts w:ascii="Times New Roman" w:eastAsia="Times New Roman" w:hAnsi="Times New Roman"/>
                <w:b/>
                <w:bCs/>
                <w:noProof/>
                <w:sz w:val="28"/>
                <w:szCs w:val="28"/>
                <w:lang w:eastAsia="it-IT"/>
              </w:rPr>
              <w:drawing>
                <wp:anchor distT="0" distB="6350" distL="114300" distR="114300" simplePos="0" relativeHeight="4" behindDoc="0" locked="0" layoutInCell="1" allowOverlap="1">
                  <wp:simplePos x="0" y="0"/>
                  <wp:positionH relativeFrom="column">
                    <wp:posOffset>581660</wp:posOffset>
                  </wp:positionH>
                  <wp:positionV relativeFrom="paragraph">
                    <wp:posOffset>307340</wp:posOffset>
                  </wp:positionV>
                  <wp:extent cx="368300" cy="603250"/>
                  <wp:effectExtent l="0" t="0" r="0" b="0"/>
                  <wp:wrapTight wrapText="bothSides">
                    <wp:wrapPolygon edited="0">
                      <wp:start x="5088" y="0"/>
                      <wp:lineTo x="430" y="7240"/>
                      <wp:lineTo x="-415" y="11262"/>
                      <wp:lineTo x="-415" y="13943"/>
                      <wp:lineTo x="430" y="20648"/>
                      <wp:lineTo x="17789" y="20648"/>
                      <wp:lineTo x="19906" y="17966"/>
                      <wp:lineTo x="19906" y="11262"/>
                      <wp:lineTo x="18636" y="7776"/>
                      <wp:lineTo x="11862" y="0"/>
                      <wp:lineTo x="5088" y="0"/>
                    </wp:wrapPolygon>
                  </wp:wrapTight>
                  <wp:docPr id="4" name="Immagine 3" descr="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h2"/>
                          <pic:cNvPicPr>
                            <a:picLocks noChangeAspect="1" noChangeArrowheads="1"/>
                          </pic:cNvPicPr>
                        </pic:nvPicPr>
                        <pic:blipFill>
                          <a:blip r:embed="rId10" cstate="print"/>
                          <a:stretch>
                            <a:fillRect/>
                          </a:stretch>
                        </pic:blipFill>
                        <pic:spPr bwMode="auto">
                          <a:xfrm>
                            <a:off x="0" y="0"/>
                            <a:ext cx="368300" cy="603250"/>
                          </a:xfrm>
                          <a:prstGeom prst="rect">
                            <a:avLst/>
                          </a:prstGeom>
                        </pic:spPr>
                      </pic:pic>
                    </a:graphicData>
                  </a:graphic>
                </wp:anchor>
              </w:drawing>
            </w:r>
          </w:p>
        </w:tc>
      </w:tr>
    </w:tbl>
    <w:p w:rsidR="008A2955" w:rsidRDefault="008A2955">
      <w:pPr>
        <w:jc w:val="both"/>
        <w:rPr>
          <w:rFonts w:ascii="Verdana" w:hAnsi="Verdana"/>
          <w:sz w:val="18"/>
          <w:szCs w:val="18"/>
          <w:lang w:val="en-US"/>
        </w:rPr>
      </w:pPr>
    </w:p>
    <w:p w:rsidR="005C2EB4" w:rsidRPr="005C2EB4" w:rsidRDefault="005C2EB4">
      <w:pPr>
        <w:jc w:val="both"/>
        <w:rPr>
          <w:rFonts w:ascii="Verdana" w:hAnsi="Verdana"/>
          <w:sz w:val="18"/>
          <w:szCs w:val="18"/>
          <w:lang w:val="en-US"/>
        </w:rPr>
      </w:pPr>
      <w:proofErr w:type="spellStart"/>
      <w:r w:rsidRPr="005C2EB4">
        <w:rPr>
          <w:rFonts w:ascii="Verdana" w:hAnsi="Verdana"/>
          <w:sz w:val="18"/>
          <w:szCs w:val="18"/>
          <w:lang w:val="en-US"/>
        </w:rPr>
        <w:t>Comunicazione</w:t>
      </w:r>
      <w:proofErr w:type="spellEnd"/>
    </w:p>
    <w:p w:rsidR="008A2955" w:rsidRPr="00DA3F66" w:rsidRDefault="008A2955" w:rsidP="00332336">
      <w:pPr>
        <w:jc w:val="right"/>
        <w:rPr>
          <w:rFonts w:ascii="Verdana" w:hAnsi="Verdana" w:cs="Times New Roman"/>
          <w:lang w:val="en-US"/>
        </w:rPr>
      </w:pPr>
    </w:p>
    <w:p w:rsidR="00DA3F66" w:rsidRPr="00516B8F" w:rsidRDefault="00DA3F66" w:rsidP="00DA3F66">
      <w:pPr>
        <w:jc w:val="right"/>
        <w:rPr>
          <w:rStyle w:val="Enfasigrassetto"/>
          <w:rFonts w:ascii="Arial" w:hAnsi="Arial" w:cs="Arial"/>
          <w:b w:val="0"/>
          <w:color w:val="53534E"/>
          <w:shd w:val="clear" w:color="auto" w:fill="FEFAF3"/>
        </w:rPr>
      </w:pPr>
      <w:r w:rsidRPr="00516B8F">
        <w:rPr>
          <w:rStyle w:val="Enfasigrassetto"/>
          <w:rFonts w:ascii="Arial" w:hAnsi="Arial" w:cs="Arial"/>
          <w:color w:val="53534E"/>
          <w:shd w:val="clear" w:color="auto" w:fill="FEFAF3"/>
        </w:rPr>
        <w:t>Napoli,02/10/2018</w:t>
      </w:r>
    </w:p>
    <w:p w:rsidR="00DA3F66" w:rsidRPr="00513BB7" w:rsidRDefault="00DA3F66" w:rsidP="00DA3F66">
      <w:pPr>
        <w:rPr>
          <w:rStyle w:val="Enfasigrassetto"/>
          <w:rFonts w:ascii="Arial" w:hAnsi="Arial" w:cs="Arial"/>
          <w:color w:val="53534E"/>
          <w:shd w:val="clear" w:color="auto" w:fill="FEFAF3"/>
        </w:rPr>
      </w:pPr>
      <w:r w:rsidRPr="00513BB7">
        <w:rPr>
          <w:rStyle w:val="Enfasigrassetto"/>
          <w:rFonts w:ascii="Arial" w:hAnsi="Arial" w:cs="Arial"/>
          <w:color w:val="53534E"/>
          <w:shd w:val="clear" w:color="auto" w:fill="FEFAF3"/>
        </w:rPr>
        <w:t>Oggetto: Settimana  Nazionale della DISLESSIA</w:t>
      </w:r>
    </w:p>
    <w:p w:rsidR="00DA3F66" w:rsidRPr="00513BB7" w:rsidRDefault="00DA3F66" w:rsidP="00DA3F66">
      <w:pPr>
        <w:rPr>
          <w:rStyle w:val="Enfasigrassetto"/>
          <w:rFonts w:ascii="Arial" w:hAnsi="Arial" w:cs="Arial"/>
          <w:color w:val="53534E"/>
          <w:shd w:val="clear" w:color="auto" w:fill="FEFAF3"/>
        </w:rPr>
      </w:pPr>
    </w:p>
    <w:p w:rsidR="00DA3F66" w:rsidRPr="0078482B" w:rsidRDefault="00DA3F66" w:rsidP="00DA3F66">
      <w:pPr>
        <w:rPr>
          <w:rFonts w:ascii="Arial" w:hAnsi="Arial" w:cs="Arial"/>
          <w:color w:val="53534E"/>
          <w:shd w:val="clear" w:color="auto" w:fill="FEFAF3"/>
        </w:rPr>
      </w:pPr>
      <w:r w:rsidRPr="0078482B">
        <w:rPr>
          <w:rStyle w:val="Enfasigrassetto"/>
          <w:rFonts w:ascii="Arial" w:hAnsi="Arial" w:cs="Arial"/>
          <w:color w:val="53534E"/>
          <w:shd w:val="clear" w:color="auto" w:fill="FEFAF3"/>
        </w:rPr>
        <w:t>Dall’1 al 7 di ottobre 2018</w:t>
      </w:r>
      <w:r w:rsidRPr="0078482B">
        <w:rPr>
          <w:rFonts w:ascii="Arial" w:hAnsi="Arial" w:cs="Arial"/>
          <w:color w:val="53534E"/>
          <w:shd w:val="clear" w:color="auto" w:fill="FEFAF3"/>
        </w:rPr>
        <w:t> AID organizza la </w:t>
      </w:r>
      <w:r w:rsidRPr="0078482B">
        <w:rPr>
          <w:rStyle w:val="Enfasigrassetto"/>
          <w:rFonts w:ascii="Arial" w:hAnsi="Arial" w:cs="Arial"/>
          <w:color w:val="53534E"/>
          <w:shd w:val="clear" w:color="auto" w:fill="FEFAF3"/>
        </w:rPr>
        <w:t>terza edizione della Settimana Nazionale della Dislessia</w:t>
      </w:r>
      <w:r w:rsidRPr="0078482B">
        <w:rPr>
          <w:rFonts w:ascii="Arial" w:hAnsi="Arial" w:cs="Arial"/>
          <w:color w:val="53534E"/>
          <w:shd w:val="clear" w:color="auto" w:fill="FEFAF3"/>
        </w:rPr>
        <w:t>, in concomitanza con la </w:t>
      </w:r>
      <w:proofErr w:type="spellStart"/>
      <w:r w:rsidRPr="0078482B">
        <w:rPr>
          <w:rStyle w:val="Enfasigrassetto"/>
          <w:rFonts w:ascii="Arial" w:hAnsi="Arial" w:cs="Arial"/>
          <w:color w:val="53534E"/>
          <w:shd w:val="clear" w:color="auto" w:fill="FEFAF3"/>
        </w:rPr>
        <w:t>European</w:t>
      </w:r>
      <w:proofErr w:type="spellEnd"/>
      <w:r w:rsidRPr="0078482B">
        <w:rPr>
          <w:rStyle w:val="Enfasigrassetto"/>
          <w:rFonts w:ascii="Arial" w:hAnsi="Arial" w:cs="Arial"/>
          <w:color w:val="53534E"/>
          <w:shd w:val="clear" w:color="auto" w:fill="FEFAF3"/>
        </w:rPr>
        <w:t xml:space="preserve"> </w:t>
      </w:r>
      <w:proofErr w:type="spellStart"/>
      <w:r w:rsidRPr="0078482B">
        <w:rPr>
          <w:rStyle w:val="Enfasigrassetto"/>
          <w:rFonts w:ascii="Arial" w:hAnsi="Arial" w:cs="Arial"/>
          <w:color w:val="53534E"/>
          <w:shd w:val="clear" w:color="auto" w:fill="FEFAF3"/>
        </w:rPr>
        <w:t>Dyslexia</w:t>
      </w:r>
      <w:proofErr w:type="spellEnd"/>
      <w:r w:rsidRPr="0078482B">
        <w:rPr>
          <w:rStyle w:val="Enfasigrassetto"/>
          <w:rFonts w:ascii="Arial" w:hAnsi="Arial" w:cs="Arial"/>
          <w:color w:val="53534E"/>
          <w:shd w:val="clear" w:color="auto" w:fill="FEFAF3"/>
        </w:rPr>
        <w:t xml:space="preserve"> </w:t>
      </w:r>
      <w:proofErr w:type="spellStart"/>
      <w:r w:rsidRPr="0078482B">
        <w:rPr>
          <w:rStyle w:val="Enfasigrassetto"/>
          <w:rFonts w:ascii="Arial" w:hAnsi="Arial" w:cs="Arial"/>
          <w:color w:val="53534E"/>
          <w:shd w:val="clear" w:color="auto" w:fill="FEFAF3"/>
        </w:rPr>
        <w:t>Awareness</w:t>
      </w:r>
      <w:proofErr w:type="spellEnd"/>
      <w:r w:rsidRPr="0078482B">
        <w:rPr>
          <w:rStyle w:val="Enfasigrassetto"/>
          <w:rFonts w:ascii="Arial" w:hAnsi="Arial" w:cs="Arial"/>
          <w:color w:val="53534E"/>
          <w:shd w:val="clear" w:color="auto" w:fill="FEFAF3"/>
        </w:rPr>
        <w:t xml:space="preserve"> Week</w:t>
      </w:r>
      <w:r w:rsidRPr="0078482B">
        <w:rPr>
          <w:rFonts w:ascii="Arial" w:hAnsi="Arial" w:cs="Arial"/>
          <w:color w:val="53534E"/>
          <w:shd w:val="clear" w:color="auto" w:fill="FEFAF3"/>
        </w:rPr>
        <w:t xml:space="preserve">, promossa dalla </w:t>
      </w:r>
      <w:proofErr w:type="spellStart"/>
      <w:r w:rsidRPr="0078482B">
        <w:rPr>
          <w:rFonts w:ascii="Arial" w:hAnsi="Arial" w:cs="Arial"/>
          <w:color w:val="53534E"/>
          <w:shd w:val="clear" w:color="auto" w:fill="FEFAF3"/>
        </w:rPr>
        <w:t>European</w:t>
      </w:r>
      <w:proofErr w:type="spellEnd"/>
      <w:r w:rsidRPr="0078482B">
        <w:rPr>
          <w:rFonts w:ascii="Arial" w:hAnsi="Arial" w:cs="Arial"/>
          <w:color w:val="53534E"/>
          <w:shd w:val="clear" w:color="auto" w:fill="FEFAF3"/>
        </w:rPr>
        <w:t xml:space="preserve"> </w:t>
      </w:r>
      <w:proofErr w:type="spellStart"/>
      <w:r w:rsidRPr="0078482B">
        <w:rPr>
          <w:rFonts w:ascii="Arial" w:hAnsi="Arial" w:cs="Arial"/>
          <w:color w:val="53534E"/>
          <w:shd w:val="clear" w:color="auto" w:fill="FEFAF3"/>
        </w:rPr>
        <w:t>Dyslexia</w:t>
      </w:r>
      <w:proofErr w:type="spellEnd"/>
      <w:r w:rsidRPr="0078482B">
        <w:rPr>
          <w:rFonts w:ascii="Arial" w:hAnsi="Arial" w:cs="Arial"/>
          <w:color w:val="53534E"/>
          <w:shd w:val="clear" w:color="auto" w:fill="FEFAF3"/>
        </w:rPr>
        <w:t xml:space="preserve"> </w:t>
      </w:r>
      <w:proofErr w:type="spellStart"/>
      <w:r w:rsidRPr="0078482B">
        <w:rPr>
          <w:rFonts w:ascii="Arial" w:hAnsi="Arial" w:cs="Arial"/>
          <w:color w:val="53534E"/>
          <w:shd w:val="clear" w:color="auto" w:fill="FEFAF3"/>
        </w:rPr>
        <w:t>Association</w:t>
      </w:r>
      <w:proofErr w:type="spellEnd"/>
      <w:r w:rsidRPr="0078482B">
        <w:rPr>
          <w:rFonts w:ascii="Arial" w:hAnsi="Arial" w:cs="Arial"/>
          <w:color w:val="53534E"/>
          <w:shd w:val="clear" w:color="auto" w:fill="FEFAF3"/>
        </w:rPr>
        <w:t xml:space="preserve"> (EDA).</w:t>
      </w:r>
    </w:p>
    <w:p w:rsidR="00DA3F66" w:rsidRDefault="00DA3F66" w:rsidP="00DA3F66">
      <w:pPr>
        <w:jc w:val="both"/>
        <w:rPr>
          <w:rStyle w:val="Enfasigrassetto"/>
          <w:rFonts w:ascii="Arial" w:hAnsi="Arial" w:cs="Arial"/>
          <w:color w:val="53534E"/>
          <w:shd w:val="clear" w:color="auto" w:fill="FEFAF3"/>
        </w:rPr>
      </w:pPr>
      <w:r w:rsidRPr="0078482B">
        <w:rPr>
          <w:rFonts w:ascii="Arial" w:hAnsi="Arial" w:cs="Arial"/>
          <w:color w:val="53534E"/>
          <w:shd w:val="clear" w:color="auto" w:fill="FEFAF3"/>
        </w:rPr>
        <w:t>Filo conduttore della manifestazione di quest’anno </w:t>
      </w:r>
      <w:r w:rsidRPr="0078482B">
        <w:rPr>
          <w:rStyle w:val="Enfasigrassetto"/>
          <w:rFonts w:ascii="Arial" w:hAnsi="Arial" w:cs="Arial"/>
          <w:color w:val="53534E"/>
          <w:shd w:val="clear" w:color="auto" w:fill="FEFAF3"/>
        </w:rPr>
        <w:t>la sinergia di due elementi fondamentali</w:t>
      </w:r>
      <w:r w:rsidRPr="0078482B">
        <w:rPr>
          <w:rFonts w:ascii="Arial" w:hAnsi="Arial" w:cs="Arial"/>
          <w:color w:val="53534E"/>
          <w:shd w:val="clear" w:color="auto" w:fill="FEFAF3"/>
        </w:rPr>
        <w:t> nella visione dell’Associazione, sin dalla sua fondazione: </w:t>
      </w:r>
      <w:r w:rsidRPr="0078482B">
        <w:rPr>
          <w:rStyle w:val="Enfasigrassetto"/>
          <w:rFonts w:ascii="Arial" w:hAnsi="Arial" w:cs="Arial"/>
          <w:color w:val="53534E"/>
          <w:shd w:val="clear" w:color="auto" w:fill="FEFAF3"/>
        </w:rPr>
        <w:t>il potenziale e la collaborazione</w:t>
      </w:r>
      <w:r w:rsidRPr="0078482B">
        <w:rPr>
          <w:rFonts w:ascii="Arial" w:hAnsi="Arial" w:cs="Arial"/>
          <w:color w:val="53534E"/>
          <w:shd w:val="clear" w:color="auto" w:fill="FEFAF3"/>
        </w:rPr>
        <w:t xml:space="preserve">. </w:t>
      </w:r>
      <w:r w:rsidRPr="0078482B">
        <w:rPr>
          <w:rFonts w:ascii="Arial" w:hAnsi="Arial" w:cs="Arial"/>
          <w:color w:val="53534E"/>
        </w:rPr>
        <w:t>Per far sì che ogni persona con DSA riesca ad esprimere il proprio potenziale, </w:t>
      </w:r>
      <w:r w:rsidRPr="0078482B">
        <w:rPr>
          <w:rStyle w:val="Enfasigrassetto"/>
          <w:rFonts w:ascii="Arial" w:hAnsi="Arial" w:cs="Arial"/>
          <w:color w:val="53534E"/>
        </w:rPr>
        <w:t>è necessaria la collaborazione di tutti i soggetti interessati:</w:t>
      </w:r>
      <w:r w:rsidRPr="0078482B">
        <w:rPr>
          <w:rFonts w:ascii="Arial" w:hAnsi="Arial" w:cs="Arial"/>
          <w:color w:val="53534E"/>
        </w:rPr>
        <w:t> genitori, studenti, docenti, specialisti del settore sanitario, università e datori di lavoro.</w:t>
      </w:r>
      <w:r>
        <w:rPr>
          <w:rFonts w:ascii="Arial" w:hAnsi="Arial" w:cs="Arial"/>
          <w:color w:val="53534E"/>
        </w:rPr>
        <w:t xml:space="preserve"> </w:t>
      </w:r>
      <w:r w:rsidRPr="0078482B">
        <w:rPr>
          <w:rFonts w:ascii="Arial" w:hAnsi="Arial" w:cs="Arial"/>
          <w:color w:val="53534E"/>
        </w:rPr>
        <w:t>Con la Settimana Nazionale della Dislessia 2018 AID si pone quindi l'obiettivo di </w:t>
      </w:r>
      <w:r w:rsidRPr="0078482B">
        <w:rPr>
          <w:rStyle w:val="Enfasigrassetto"/>
          <w:rFonts w:ascii="Arial" w:hAnsi="Arial" w:cs="Arial"/>
          <w:color w:val="53534E"/>
        </w:rPr>
        <w:t>includere nella riflessione sui DSA anche gli adulti</w:t>
      </w:r>
      <w:r w:rsidRPr="0078482B">
        <w:rPr>
          <w:rFonts w:ascii="Arial" w:hAnsi="Arial" w:cs="Arial"/>
          <w:color w:val="53534E"/>
        </w:rPr>
        <w:t>, aprendosi a temi come </w:t>
      </w:r>
      <w:r w:rsidRPr="0078482B">
        <w:rPr>
          <w:rStyle w:val="Enfasigrassetto"/>
          <w:rFonts w:ascii="Arial" w:hAnsi="Arial" w:cs="Arial"/>
          <w:color w:val="53534E"/>
        </w:rPr>
        <w:t>l'accesso al mondo universitario, l'inserimento lavorativo</w:t>
      </w:r>
      <w:r w:rsidRPr="0078482B">
        <w:rPr>
          <w:rFonts w:ascii="Arial" w:hAnsi="Arial" w:cs="Arial"/>
          <w:color w:val="53534E"/>
        </w:rPr>
        <w:t> e tutte le questioni che concernono il </w:t>
      </w:r>
      <w:r w:rsidRPr="0078482B">
        <w:rPr>
          <w:rStyle w:val="Enfasigrassetto"/>
          <w:rFonts w:ascii="Arial" w:hAnsi="Arial" w:cs="Arial"/>
          <w:color w:val="53534E"/>
        </w:rPr>
        <w:t>passaggio all’età adulta.</w:t>
      </w:r>
      <w:r>
        <w:rPr>
          <w:rStyle w:val="Enfasigrassetto"/>
          <w:rFonts w:ascii="Arial" w:hAnsi="Arial" w:cs="Arial"/>
          <w:color w:val="53534E"/>
        </w:rPr>
        <w:t xml:space="preserve"> </w:t>
      </w:r>
      <w:r w:rsidRPr="0078482B">
        <w:rPr>
          <w:rFonts w:ascii="Arial" w:hAnsi="Arial" w:cs="Arial"/>
          <w:color w:val="53534E"/>
          <w:shd w:val="clear" w:color="auto" w:fill="FEFAF3"/>
        </w:rPr>
        <w:t>È</w:t>
      </w:r>
      <w:r>
        <w:rPr>
          <w:rFonts w:ascii="Arial" w:hAnsi="Arial" w:cs="Arial"/>
          <w:color w:val="53534E"/>
          <w:shd w:val="clear" w:color="auto" w:fill="FEFAF3"/>
        </w:rPr>
        <w:t>’</w:t>
      </w:r>
      <w:r w:rsidRPr="0078482B">
        <w:rPr>
          <w:rFonts w:ascii="Arial" w:hAnsi="Arial" w:cs="Arial"/>
          <w:color w:val="53534E"/>
          <w:shd w:val="clear" w:color="auto" w:fill="FEFAF3"/>
        </w:rPr>
        <w:t xml:space="preserve"> fondamentale che questo percorso si sviluppi in maniera positiva, in ogni suo aspetto, per consentire </w:t>
      </w:r>
      <w:r w:rsidRPr="0078482B">
        <w:rPr>
          <w:rStyle w:val="Enfasigrassetto"/>
          <w:rFonts w:ascii="Arial" w:hAnsi="Arial" w:cs="Arial"/>
          <w:color w:val="53534E"/>
          <w:shd w:val="clear" w:color="auto" w:fill="FEFAF3"/>
        </w:rPr>
        <w:t>un’effettiva inclusione e una reale scoperta delle potenzialità personali.</w:t>
      </w:r>
    </w:p>
    <w:p w:rsidR="00DA3F66" w:rsidRDefault="00DA3F66" w:rsidP="00DA3F66">
      <w:pPr>
        <w:pStyle w:val="NormaleWeb"/>
        <w:shd w:val="clear" w:color="auto" w:fill="FEFAF3"/>
        <w:spacing w:before="0" w:beforeAutospacing="0" w:after="750" w:afterAutospacing="0"/>
        <w:jc w:val="both"/>
        <w:rPr>
          <w:rStyle w:val="Enfasigrassetto"/>
          <w:rFonts w:ascii="Arial" w:hAnsi="Arial" w:cs="Arial"/>
          <w:color w:val="53534E"/>
          <w:sz w:val="22"/>
          <w:szCs w:val="22"/>
        </w:rPr>
      </w:pPr>
      <w:r w:rsidRPr="0078482B">
        <w:rPr>
          <w:rFonts w:ascii="Arial" w:hAnsi="Arial" w:cs="Arial"/>
          <w:color w:val="53534E"/>
          <w:sz w:val="22"/>
          <w:szCs w:val="22"/>
        </w:rPr>
        <w:t>In questa prima giornata della Settimana Nazionale della Dislessia 2018, </w:t>
      </w:r>
      <w:r w:rsidRPr="0078482B">
        <w:rPr>
          <w:rStyle w:val="Enfasigrassetto"/>
          <w:rFonts w:ascii="Arial" w:hAnsi="Arial" w:cs="Arial"/>
          <w:color w:val="53534E"/>
          <w:sz w:val="22"/>
          <w:szCs w:val="22"/>
        </w:rPr>
        <w:t>Giacomo Stella, psicologo e fondatore di AID,</w:t>
      </w:r>
      <w:r w:rsidRPr="0078482B">
        <w:rPr>
          <w:rFonts w:ascii="Arial" w:hAnsi="Arial" w:cs="Arial"/>
          <w:color w:val="53534E"/>
          <w:sz w:val="22"/>
          <w:szCs w:val="22"/>
        </w:rPr>
        <w:t> ci accompagna in un'attenta comprensione dei disturbi specifici dell'apprendimento e di tutti </w:t>
      </w:r>
      <w:r w:rsidRPr="0078482B">
        <w:rPr>
          <w:rStyle w:val="Enfasigrassetto"/>
          <w:rFonts w:ascii="Arial" w:hAnsi="Arial" w:cs="Arial"/>
          <w:color w:val="53534E"/>
          <w:sz w:val="22"/>
          <w:szCs w:val="22"/>
        </w:rPr>
        <w:t>gli ostacoli, spesso invisibili, che possono compromettere il pieno sviluppo delle persone con DSA</w:t>
      </w:r>
      <w:r w:rsidRPr="0078482B">
        <w:rPr>
          <w:rFonts w:ascii="Arial" w:hAnsi="Arial" w:cs="Arial"/>
          <w:color w:val="53534E"/>
          <w:sz w:val="22"/>
          <w:szCs w:val="22"/>
        </w:rPr>
        <w:t> se non viene permesso loro di trovare </w:t>
      </w:r>
      <w:r w:rsidRPr="0078482B">
        <w:rPr>
          <w:rStyle w:val="Enfasigrassetto"/>
          <w:rFonts w:ascii="Arial" w:hAnsi="Arial" w:cs="Arial"/>
          <w:color w:val="53534E"/>
          <w:sz w:val="22"/>
          <w:szCs w:val="22"/>
        </w:rPr>
        <w:t>gli strumenti adeguati per far emergere le proprie naturali potenzialità.</w:t>
      </w:r>
      <w:r>
        <w:rPr>
          <w:rStyle w:val="Enfasigrassetto"/>
          <w:rFonts w:ascii="Arial" w:hAnsi="Arial" w:cs="Arial"/>
          <w:color w:val="53534E"/>
          <w:sz w:val="22"/>
          <w:szCs w:val="22"/>
        </w:rPr>
        <w:t xml:space="preserve"> </w:t>
      </w:r>
      <w:r w:rsidRPr="0078482B">
        <w:rPr>
          <w:rStyle w:val="Enfasigrassetto"/>
          <w:rFonts w:ascii="Arial" w:hAnsi="Arial" w:cs="Arial"/>
          <w:color w:val="53534E"/>
          <w:sz w:val="22"/>
          <w:szCs w:val="22"/>
        </w:rPr>
        <w:t>(Vedi video in sezione AID)</w:t>
      </w:r>
    </w:p>
    <w:p w:rsidR="00DA3F66" w:rsidRPr="0078482B" w:rsidRDefault="00DA3F66" w:rsidP="00DA3F66">
      <w:pPr>
        <w:pStyle w:val="NormaleWeb"/>
        <w:shd w:val="clear" w:color="auto" w:fill="FEFAF3"/>
        <w:spacing w:before="0" w:beforeAutospacing="0" w:after="750" w:afterAutospacing="0"/>
        <w:jc w:val="both"/>
        <w:rPr>
          <w:rStyle w:val="Enfasigrassetto"/>
          <w:rFonts w:ascii="Arial" w:hAnsi="Arial" w:cs="Arial"/>
          <w:color w:val="53534E"/>
          <w:sz w:val="22"/>
          <w:szCs w:val="22"/>
        </w:rPr>
      </w:pPr>
      <w:r w:rsidRPr="00662EE8">
        <w:rPr>
          <w:rFonts w:ascii="Arial" w:hAnsi="Arial" w:cs="Arial"/>
          <w:color w:val="53534E"/>
          <w:sz w:val="22"/>
          <w:szCs w:val="22"/>
          <w:shd w:val="clear" w:color="auto" w:fill="FEFAF3"/>
        </w:rPr>
        <w:t>In occasione della Terza Edizione della </w:t>
      </w:r>
      <w:r w:rsidRPr="00662EE8">
        <w:rPr>
          <w:rStyle w:val="Enfasigrassetto"/>
          <w:rFonts w:ascii="Arial" w:hAnsi="Arial" w:cs="Arial"/>
          <w:color w:val="53534E"/>
          <w:sz w:val="22"/>
          <w:szCs w:val="22"/>
          <w:shd w:val="clear" w:color="auto" w:fill="FEFAF3"/>
        </w:rPr>
        <w:t>Settimana Nazionale della Dislessia (1-7 ottobre 2018)</w:t>
      </w:r>
      <w:r w:rsidRPr="00662EE8">
        <w:rPr>
          <w:rFonts w:ascii="Arial" w:hAnsi="Arial" w:cs="Arial"/>
          <w:color w:val="53534E"/>
          <w:sz w:val="22"/>
          <w:szCs w:val="22"/>
          <w:shd w:val="clear" w:color="auto" w:fill="FEFAF3"/>
        </w:rPr>
        <w:t> la sezione AID di Napoli organizza una </w:t>
      </w:r>
      <w:r w:rsidRPr="00662EE8">
        <w:rPr>
          <w:rStyle w:val="Enfasigrassetto"/>
          <w:rFonts w:ascii="Arial" w:hAnsi="Arial" w:cs="Arial"/>
          <w:color w:val="53534E"/>
          <w:sz w:val="22"/>
          <w:szCs w:val="22"/>
          <w:shd w:val="clear" w:color="auto" w:fill="FEFAF3"/>
        </w:rPr>
        <w:t>giornata formativa sull'uso degli strumenti compensativi e sull'applicazione di strategie per favorire l'autonomia nell'apprendimento</w:t>
      </w:r>
      <w:r>
        <w:rPr>
          <w:rStyle w:val="Enfasigrassetto"/>
          <w:rFonts w:ascii="Arial" w:hAnsi="Arial" w:cs="Arial"/>
          <w:color w:val="53534E"/>
          <w:sz w:val="30"/>
          <w:szCs w:val="30"/>
          <w:shd w:val="clear" w:color="auto" w:fill="FEFAF3"/>
        </w:rPr>
        <w:t>.</w:t>
      </w:r>
    </w:p>
    <w:p w:rsidR="00DA3F66" w:rsidRPr="008B5D5B" w:rsidRDefault="00DA3F66" w:rsidP="00DA3F66">
      <w:pPr>
        <w:shd w:val="clear" w:color="auto" w:fill="FEFAF3"/>
        <w:spacing w:after="0" w:line="240" w:lineRule="auto"/>
        <w:outlineLvl w:val="3"/>
        <w:rPr>
          <w:rFonts w:ascii="Arial" w:eastAsia="Times New Roman" w:hAnsi="Arial" w:cs="Arial"/>
          <w:b/>
          <w:bCs/>
          <w:color w:val="53534E"/>
          <w:lang w:eastAsia="it-IT"/>
        </w:rPr>
      </w:pPr>
      <w:proofErr w:type="spellStart"/>
      <w:r w:rsidRPr="008B5D5B">
        <w:rPr>
          <w:rFonts w:ascii="Arial" w:eastAsia="Times New Roman" w:hAnsi="Arial" w:cs="Arial"/>
          <w:b/>
          <w:bCs/>
          <w:color w:val="53534E"/>
          <w:lang w:eastAsia="it-IT"/>
        </w:rPr>
        <w:t>Giovedi</w:t>
      </w:r>
      <w:proofErr w:type="spellEnd"/>
      <w:r w:rsidRPr="008B5D5B">
        <w:rPr>
          <w:rFonts w:ascii="Arial" w:eastAsia="Times New Roman" w:hAnsi="Arial" w:cs="Arial"/>
          <w:b/>
          <w:bCs/>
          <w:color w:val="53534E"/>
          <w:lang w:eastAsia="it-IT"/>
        </w:rPr>
        <w:t xml:space="preserve"> 04 ottobre 2018 - dalle 15.00 alle 18.00</w:t>
      </w:r>
      <w:r w:rsidRPr="008B5D5B">
        <w:rPr>
          <w:rFonts w:ascii="Arial" w:eastAsia="Times New Roman" w:hAnsi="Arial" w:cs="Arial"/>
          <w:b/>
          <w:bCs/>
          <w:color w:val="53534E"/>
          <w:lang w:eastAsia="it-IT"/>
        </w:rPr>
        <w:br/>
        <w:t>Sala Biblioteca del Comune di Piano di Sorrento Via delle Rose</w:t>
      </w:r>
      <w:r w:rsidRPr="008B5D5B">
        <w:rPr>
          <w:rFonts w:ascii="Arial" w:eastAsia="Times New Roman" w:hAnsi="Arial" w:cs="Arial"/>
          <w:b/>
          <w:bCs/>
          <w:color w:val="53534E"/>
          <w:lang w:eastAsia="it-IT"/>
        </w:rPr>
        <w:br/>
      </w:r>
    </w:p>
    <w:p w:rsidR="00DA3F66" w:rsidRDefault="00DA3F66" w:rsidP="00DA3F66">
      <w:pPr>
        <w:shd w:val="clear" w:color="auto" w:fill="FEFAF3"/>
        <w:spacing w:after="750" w:line="240" w:lineRule="auto"/>
        <w:jc w:val="both"/>
        <w:rPr>
          <w:rFonts w:ascii="Arial" w:eastAsia="Times New Roman" w:hAnsi="Arial" w:cs="Arial"/>
          <w:color w:val="53534E"/>
          <w:lang w:eastAsia="it-IT"/>
        </w:rPr>
      </w:pPr>
      <w:r w:rsidRPr="008B5D5B">
        <w:rPr>
          <w:rFonts w:ascii="Arial" w:eastAsia="Times New Roman" w:hAnsi="Arial" w:cs="Arial"/>
          <w:color w:val="53534E"/>
          <w:lang w:eastAsia="it-IT"/>
        </w:rPr>
        <w:t>I ragazzi dislessici, i loro genitori, i professori, potranno sperimentare </w:t>
      </w:r>
      <w:r w:rsidRPr="0078482B">
        <w:rPr>
          <w:rFonts w:ascii="Arial" w:eastAsia="Times New Roman" w:hAnsi="Arial" w:cs="Arial"/>
          <w:b/>
          <w:bCs/>
          <w:color w:val="53534E"/>
          <w:lang w:eastAsia="it-IT"/>
        </w:rPr>
        <w:t>strumenti compensativi e strategie personali</w:t>
      </w:r>
      <w:r w:rsidRPr="008B5D5B">
        <w:rPr>
          <w:rFonts w:ascii="Arial" w:eastAsia="Times New Roman" w:hAnsi="Arial" w:cs="Arial"/>
          <w:color w:val="53534E"/>
          <w:lang w:eastAsia="it-IT"/>
        </w:rPr>
        <w:t> per sviluppare autonomia nell'</w:t>
      </w:r>
      <w:proofErr w:type="spellStart"/>
      <w:r w:rsidRPr="008B5D5B">
        <w:rPr>
          <w:rFonts w:ascii="Arial" w:eastAsia="Times New Roman" w:hAnsi="Arial" w:cs="Arial"/>
          <w:color w:val="53534E"/>
          <w:lang w:eastAsia="it-IT"/>
        </w:rPr>
        <w:t>apprendimento.</w:t>
      </w:r>
      <w:r>
        <w:rPr>
          <w:rFonts w:ascii="Arial" w:eastAsia="Times New Roman" w:hAnsi="Arial" w:cs="Arial"/>
          <w:color w:val="53534E"/>
          <w:lang w:eastAsia="it-IT"/>
        </w:rPr>
        <w:t>Interverranno</w:t>
      </w:r>
      <w:proofErr w:type="spellEnd"/>
      <w:r>
        <w:rPr>
          <w:rFonts w:ascii="Arial" w:eastAsia="Times New Roman" w:hAnsi="Arial" w:cs="Arial"/>
          <w:color w:val="53534E"/>
          <w:lang w:eastAsia="it-IT"/>
        </w:rPr>
        <w:t>:</w:t>
      </w:r>
      <w:r w:rsidRPr="00015E54">
        <w:rPr>
          <w:rFonts w:ascii="Arial" w:eastAsia="Times New Roman" w:hAnsi="Arial" w:cs="Arial"/>
          <w:b/>
          <w:bCs/>
          <w:color w:val="53534E"/>
          <w:lang w:eastAsia="it-IT"/>
        </w:rPr>
        <w:t xml:space="preserve"> </w:t>
      </w:r>
      <w:r w:rsidRPr="0078482B">
        <w:rPr>
          <w:rFonts w:ascii="Arial" w:eastAsia="Times New Roman" w:hAnsi="Arial" w:cs="Arial"/>
          <w:b/>
          <w:bCs/>
          <w:color w:val="53534E"/>
          <w:lang w:eastAsia="it-IT"/>
        </w:rPr>
        <w:t>Teresa Farina</w:t>
      </w:r>
      <w:r w:rsidRPr="008B5D5B">
        <w:rPr>
          <w:rFonts w:ascii="Arial" w:eastAsia="Times New Roman" w:hAnsi="Arial" w:cs="Arial"/>
          <w:color w:val="53534E"/>
          <w:lang w:eastAsia="it-IT"/>
        </w:rPr>
        <w:t xml:space="preserve">, Dirigente scolastico Istituto "Nino </w:t>
      </w:r>
      <w:proofErr w:type="spellStart"/>
      <w:r w:rsidRPr="008B5D5B">
        <w:rPr>
          <w:rFonts w:ascii="Arial" w:eastAsia="Times New Roman" w:hAnsi="Arial" w:cs="Arial"/>
          <w:color w:val="53534E"/>
          <w:lang w:eastAsia="it-IT"/>
        </w:rPr>
        <w:t>Bixio</w:t>
      </w:r>
      <w:proofErr w:type="spellEnd"/>
      <w:r w:rsidRPr="008B5D5B">
        <w:rPr>
          <w:rFonts w:ascii="Arial" w:eastAsia="Times New Roman" w:hAnsi="Arial" w:cs="Arial"/>
          <w:color w:val="53534E"/>
          <w:lang w:eastAsia="it-IT"/>
        </w:rPr>
        <w:t>"</w:t>
      </w:r>
      <w:r>
        <w:rPr>
          <w:rFonts w:ascii="Arial" w:eastAsia="Times New Roman" w:hAnsi="Arial" w:cs="Arial"/>
          <w:color w:val="53534E"/>
          <w:lang w:eastAsia="it-IT"/>
        </w:rPr>
        <w:t>;</w:t>
      </w:r>
      <w:r w:rsidRPr="00015E54">
        <w:rPr>
          <w:rFonts w:ascii="Arial" w:eastAsia="Times New Roman" w:hAnsi="Arial" w:cs="Arial"/>
          <w:b/>
          <w:bCs/>
          <w:color w:val="53534E"/>
          <w:lang w:eastAsia="it-IT"/>
        </w:rPr>
        <w:t xml:space="preserve"> </w:t>
      </w:r>
      <w:r w:rsidRPr="0078482B">
        <w:rPr>
          <w:rFonts w:ascii="Arial" w:eastAsia="Times New Roman" w:hAnsi="Arial" w:cs="Arial"/>
          <w:b/>
          <w:bCs/>
          <w:color w:val="53534E"/>
          <w:lang w:eastAsia="it-IT"/>
        </w:rPr>
        <w:t>Giovanna Gaeta de Carlo</w:t>
      </w:r>
      <w:r w:rsidRPr="008B5D5B">
        <w:rPr>
          <w:rFonts w:ascii="Arial" w:eastAsia="Times New Roman" w:hAnsi="Arial" w:cs="Arial"/>
          <w:color w:val="53534E"/>
          <w:lang w:eastAsia="it-IT"/>
        </w:rPr>
        <w:t>, logopedista</w:t>
      </w:r>
      <w:r>
        <w:rPr>
          <w:rFonts w:ascii="Arial" w:eastAsia="Times New Roman" w:hAnsi="Arial" w:cs="Arial"/>
          <w:color w:val="53534E"/>
          <w:lang w:eastAsia="it-IT"/>
        </w:rPr>
        <w:t>;</w:t>
      </w:r>
      <w:r w:rsidRPr="00015E54">
        <w:rPr>
          <w:rFonts w:ascii="Arial" w:eastAsia="Times New Roman" w:hAnsi="Arial" w:cs="Arial"/>
          <w:b/>
          <w:bCs/>
          <w:color w:val="53534E"/>
          <w:lang w:eastAsia="it-IT"/>
        </w:rPr>
        <w:t xml:space="preserve"> </w:t>
      </w:r>
      <w:r w:rsidRPr="0078482B">
        <w:rPr>
          <w:rFonts w:ascii="Arial" w:eastAsia="Times New Roman" w:hAnsi="Arial" w:cs="Arial"/>
          <w:b/>
          <w:bCs/>
          <w:color w:val="53534E"/>
          <w:lang w:eastAsia="it-IT"/>
        </w:rPr>
        <w:t xml:space="preserve">Nadia </w:t>
      </w:r>
      <w:proofErr w:type="spellStart"/>
      <w:r w:rsidRPr="0078482B">
        <w:rPr>
          <w:rFonts w:ascii="Arial" w:eastAsia="Times New Roman" w:hAnsi="Arial" w:cs="Arial"/>
          <w:b/>
          <w:bCs/>
          <w:color w:val="53534E"/>
          <w:lang w:eastAsia="it-IT"/>
        </w:rPr>
        <w:t>Nicolella</w:t>
      </w:r>
      <w:proofErr w:type="spellEnd"/>
      <w:r w:rsidRPr="008B5D5B">
        <w:rPr>
          <w:rFonts w:ascii="Arial" w:eastAsia="Times New Roman" w:hAnsi="Arial" w:cs="Arial"/>
          <w:color w:val="53534E"/>
          <w:lang w:eastAsia="it-IT"/>
        </w:rPr>
        <w:t xml:space="preserve">, </w:t>
      </w:r>
      <w:r w:rsidRPr="008B5D5B">
        <w:rPr>
          <w:rFonts w:ascii="Arial" w:eastAsia="Times New Roman" w:hAnsi="Arial" w:cs="Arial"/>
          <w:color w:val="53534E"/>
          <w:lang w:eastAsia="it-IT"/>
        </w:rPr>
        <w:lastRenderedPageBreak/>
        <w:t>genitore</w:t>
      </w:r>
      <w:r>
        <w:rPr>
          <w:rFonts w:ascii="Arial" w:eastAsia="Times New Roman" w:hAnsi="Arial" w:cs="Arial"/>
          <w:color w:val="53534E"/>
          <w:lang w:eastAsia="it-IT"/>
        </w:rPr>
        <w:t>;</w:t>
      </w:r>
      <w:r w:rsidRPr="00015E54">
        <w:rPr>
          <w:rFonts w:ascii="Arial" w:eastAsia="Times New Roman" w:hAnsi="Arial" w:cs="Arial"/>
          <w:b/>
          <w:bCs/>
          <w:color w:val="53534E"/>
          <w:lang w:eastAsia="it-IT"/>
        </w:rPr>
        <w:t xml:space="preserve"> </w:t>
      </w:r>
      <w:r w:rsidRPr="0078482B">
        <w:rPr>
          <w:rFonts w:ascii="Arial" w:eastAsia="Times New Roman" w:hAnsi="Arial" w:cs="Arial"/>
          <w:b/>
          <w:bCs/>
          <w:color w:val="53534E"/>
          <w:lang w:eastAsia="it-IT"/>
        </w:rPr>
        <w:t>Alessandro Esposito</w:t>
      </w:r>
      <w:r w:rsidRPr="008B5D5B">
        <w:rPr>
          <w:rFonts w:ascii="Arial" w:eastAsia="Times New Roman" w:hAnsi="Arial" w:cs="Arial"/>
          <w:color w:val="53534E"/>
          <w:lang w:eastAsia="it-IT"/>
        </w:rPr>
        <w:t>, docente</w:t>
      </w:r>
      <w:r>
        <w:rPr>
          <w:rFonts w:ascii="Arial" w:eastAsia="Times New Roman" w:hAnsi="Arial" w:cs="Arial"/>
          <w:color w:val="53534E"/>
          <w:lang w:eastAsia="it-IT"/>
        </w:rPr>
        <w:t>;</w:t>
      </w:r>
      <w:r w:rsidRPr="00015E54">
        <w:rPr>
          <w:rFonts w:ascii="Arial" w:eastAsia="Times New Roman" w:hAnsi="Arial" w:cs="Arial"/>
          <w:b/>
          <w:bCs/>
          <w:color w:val="53534E"/>
          <w:lang w:eastAsia="it-IT"/>
        </w:rPr>
        <w:t xml:space="preserve"> </w:t>
      </w:r>
      <w:r w:rsidRPr="0078482B">
        <w:rPr>
          <w:rFonts w:ascii="Arial" w:eastAsia="Times New Roman" w:hAnsi="Arial" w:cs="Arial"/>
          <w:b/>
          <w:bCs/>
          <w:color w:val="53534E"/>
          <w:lang w:eastAsia="it-IT"/>
        </w:rPr>
        <w:t>Valentina Quartuccio</w:t>
      </w:r>
      <w:r w:rsidRPr="008B5D5B">
        <w:rPr>
          <w:rFonts w:ascii="Arial" w:eastAsia="Times New Roman" w:hAnsi="Arial" w:cs="Arial"/>
          <w:color w:val="53534E"/>
          <w:lang w:eastAsia="it-IT"/>
        </w:rPr>
        <w:t>, Genitore</w:t>
      </w:r>
      <w:r>
        <w:rPr>
          <w:rFonts w:ascii="Arial" w:eastAsia="Times New Roman" w:hAnsi="Arial" w:cs="Arial"/>
          <w:color w:val="53534E"/>
          <w:lang w:eastAsia="it-IT"/>
        </w:rPr>
        <w:t>;</w:t>
      </w:r>
      <w:r w:rsidRPr="00015E54">
        <w:rPr>
          <w:rFonts w:ascii="Arial" w:eastAsia="Times New Roman" w:hAnsi="Arial" w:cs="Arial"/>
          <w:b/>
          <w:bCs/>
          <w:color w:val="53534E"/>
          <w:lang w:eastAsia="it-IT"/>
        </w:rPr>
        <w:t xml:space="preserve"> </w:t>
      </w:r>
      <w:r w:rsidRPr="0078482B">
        <w:rPr>
          <w:rFonts w:ascii="Arial" w:eastAsia="Times New Roman" w:hAnsi="Arial" w:cs="Arial"/>
          <w:b/>
          <w:bCs/>
          <w:color w:val="53534E"/>
          <w:lang w:eastAsia="it-IT"/>
        </w:rPr>
        <w:t xml:space="preserve">Luigi </w:t>
      </w:r>
      <w:proofErr w:type="spellStart"/>
      <w:r w:rsidRPr="0078482B">
        <w:rPr>
          <w:rFonts w:ascii="Arial" w:eastAsia="Times New Roman" w:hAnsi="Arial" w:cs="Arial"/>
          <w:b/>
          <w:bCs/>
          <w:color w:val="53534E"/>
          <w:lang w:eastAsia="it-IT"/>
        </w:rPr>
        <w:t>Varriale</w:t>
      </w:r>
      <w:proofErr w:type="spellEnd"/>
      <w:r w:rsidRPr="0078482B">
        <w:rPr>
          <w:rFonts w:ascii="Arial" w:eastAsia="Times New Roman" w:hAnsi="Arial" w:cs="Arial"/>
          <w:b/>
          <w:bCs/>
          <w:color w:val="53534E"/>
          <w:lang w:eastAsia="it-IT"/>
        </w:rPr>
        <w:t xml:space="preserve"> e Ruben </w:t>
      </w:r>
      <w:proofErr w:type="spellStart"/>
      <w:r w:rsidRPr="0078482B">
        <w:rPr>
          <w:rFonts w:ascii="Arial" w:eastAsia="Times New Roman" w:hAnsi="Arial" w:cs="Arial"/>
          <w:b/>
          <w:bCs/>
          <w:color w:val="53534E"/>
          <w:lang w:eastAsia="it-IT"/>
        </w:rPr>
        <w:t>Ricciardi</w:t>
      </w:r>
      <w:proofErr w:type="spellEnd"/>
      <w:r w:rsidRPr="008B5D5B">
        <w:rPr>
          <w:rFonts w:ascii="Arial" w:eastAsia="Times New Roman" w:hAnsi="Arial" w:cs="Arial"/>
          <w:color w:val="53534E"/>
          <w:lang w:eastAsia="it-IT"/>
        </w:rPr>
        <w:t>, studenti dislessici</w:t>
      </w:r>
      <w:r>
        <w:rPr>
          <w:rFonts w:ascii="Arial" w:eastAsia="Times New Roman" w:hAnsi="Arial" w:cs="Arial"/>
          <w:color w:val="53534E"/>
          <w:lang w:eastAsia="it-IT"/>
        </w:rPr>
        <w:t>.</w:t>
      </w:r>
    </w:p>
    <w:p w:rsidR="00DA3F66" w:rsidRDefault="00DA3F66" w:rsidP="00DA3F66">
      <w:pPr>
        <w:shd w:val="clear" w:color="auto" w:fill="FEFAF3"/>
        <w:spacing w:after="750" w:line="240" w:lineRule="auto"/>
        <w:rPr>
          <w:rFonts w:ascii="Arial" w:eastAsia="Times New Roman" w:hAnsi="Arial" w:cs="Arial"/>
          <w:b/>
          <w:bCs/>
          <w:color w:val="53534E"/>
          <w:lang w:eastAsia="it-IT"/>
        </w:rPr>
      </w:pPr>
      <w:r w:rsidRPr="0078482B">
        <w:rPr>
          <w:rFonts w:ascii="Arial" w:eastAsia="Times New Roman" w:hAnsi="Arial" w:cs="Arial"/>
          <w:b/>
          <w:bCs/>
          <w:color w:val="53534E"/>
          <w:lang w:eastAsia="it-IT"/>
        </w:rPr>
        <w:t>L'evento è aperto a tutti: ingresso libero e gratuito.</w:t>
      </w:r>
    </w:p>
    <w:p w:rsidR="00DA3F66" w:rsidRDefault="00DA3F66" w:rsidP="00DA3F66">
      <w:pPr>
        <w:pStyle w:val="NormaleWeb"/>
        <w:shd w:val="clear" w:color="auto" w:fill="FFFFFF"/>
        <w:rPr>
          <w:rStyle w:val="Enfasigrassetto"/>
          <w:rFonts w:ascii="Calibri" w:hAnsi="Calibri"/>
          <w:color w:val="000000"/>
          <w:sz w:val="22"/>
          <w:szCs w:val="22"/>
        </w:rPr>
      </w:pPr>
    </w:p>
    <w:p w:rsidR="00DA3F66" w:rsidRDefault="00DA3F66" w:rsidP="00DA3F66">
      <w:pPr>
        <w:pStyle w:val="NormaleWeb"/>
        <w:shd w:val="clear" w:color="auto" w:fill="FFFFFF"/>
        <w:rPr>
          <w:rStyle w:val="Enfasigrassetto"/>
          <w:rFonts w:ascii="Calibri" w:hAnsi="Calibri"/>
          <w:color w:val="000000"/>
          <w:sz w:val="22"/>
          <w:szCs w:val="22"/>
        </w:rPr>
      </w:pPr>
    </w:p>
    <w:p w:rsidR="00DA3F66" w:rsidRPr="0078482B" w:rsidRDefault="00DA3F66" w:rsidP="00DA3F66">
      <w:pPr>
        <w:pStyle w:val="NormaleWeb"/>
        <w:shd w:val="clear" w:color="auto" w:fill="FFFFFF"/>
        <w:rPr>
          <w:rFonts w:ascii="Calibri" w:hAnsi="Calibri"/>
          <w:color w:val="000000"/>
          <w:sz w:val="22"/>
          <w:szCs w:val="22"/>
        </w:rPr>
      </w:pPr>
      <w:proofErr w:type="spellStart"/>
      <w:r w:rsidRPr="0078482B">
        <w:rPr>
          <w:rStyle w:val="Enfasigrassetto"/>
          <w:rFonts w:ascii="Calibri" w:hAnsi="Calibri"/>
          <w:color w:val="000000"/>
          <w:sz w:val="22"/>
          <w:szCs w:val="22"/>
        </w:rPr>
        <w:t>Erickson</w:t>
      </w:r>
      <w:proofErr w:type="spellEnd"/>
      <w:r w:rsidRPr="0078482B">
        <w:rPr>
          <w:rStyle w:val="Enfasigrassetto"/>
          <w:rFonts w:ascii="Calibri" w:hAnsi="Calibri"/>
          <w:color w:val="000000"/>
          <w:sz w:val="22"/>
          <w:szCs w:val="22"/>
        </w:rPr>
        <w:t xml:space="preserve"> e AID hanno stilato tre decaloghi per aiutare insegnanti, genitori, bambini e ragazzi ad accendere il potenziale delle persone con DSA.</w:t>
      </w:r>
    </w:p>
    <w:p w:rsidR="00DA3F66" w:rsidRPr="0078482B" w:rsidRDefault="00DA3F66" w:rsidP="00DA3F66">
      <w:pPr>
        <w:pStyle w:val="NormaleWeb"/>
        <w:shd w:val="clear" w:color="auto" w:fill="FFFFFF"/>
        <w:spacing w:before="150" w:beforeAutospacing="0" w:after="75" w:afterAutospacing="0"/>
        <w:rPr>
          <w:rFonts w:ascii="Calibri" w:hAnsi="Calibri"/>
          <w:color w:val="000000"/>
          <w:sz w:val="22"/>
          <w:szCs w:val="22"/>
        </w:rPr>
      </w:pPr>
    </w:p>
    <w:p w:rsidR="00DA3F66" w:rsidRPr="0078482B" w:rsidRDefault="00DA3F66" w:rsidP="00DA3F66">
      <w:pPr>
        <w:pStyle w:val="NormaleWeb"/>
        <w:shd w:val="clear" w:color="auto" w:fill="FFFFFF"/>
        <w:spacing w:before="0" w:beforeAutospacing="0" w:after="225" w:afterAutospacing="0"/>
        <w:rPr>
          <w:rFonts w:ascii="Calibri" w:hAnsi="Calibri"/>
          <w:b/>
          <w:bCs/>
          <w:color w:val="5E4149"/>
          <w:sz w:val="22"/>
          <w:szCs w:val="22"/>
        </w:rPr>
      </w:pPr>
      <w:r w:rsidRPr="0078482B">
        <w:rPr>
          <w:rFonts w:ascii="Calibri" w:hAnsi="Calibri"/>
          <w:b/>
          <w:bCs/>
          <w:color w:val="5E4149"/>
          <w:sz w:val="22"/>
          <w:szCs w:val="22"/>
        </w:rPr>
        <w:t>Adottando alcune strategie ogni insegnante può aiutare i propri alunni con DSA </w:t>
      </w:r>
      <w:r w:rsidRPr="0078482B">
        <w:rPr>
          <w:rFonts w:ascii="Calibri" w:hAnsi="Calibri"/>
          <w:b/>
          <w:bCs/>
          <w:color w:val="5E4149"/>
          <w:sz w:val="22"/>
          <w:szCs w:val="22"/>
        </w:rPr>
        <w:br/>
        <w:t>a valorizzare il proprio potenziale e a sviluppare il proprio stile di apprendimento</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590550"/>
            <wp:effectExtent l="19050" t="0" r="0" b="0"/>
            <wp:docPr id="2" name="Immagine 2" descr="https://www.erickson.it/SiteAssets/Pagine/settimana-dislessia-2018/Decalogo_insegnanti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rickson.it/SiteAssets/Pagine/settimana-dislessia-2018/Decalogo_insegnanti_1.png"/>
                    <pic:cNvPicPr>
                      <a:picLocks noChangeAspect="1" noChangeArrowheads="1"/>
                    </pic:cNvPicPr>
                  </pic:nvPicPr>
                  <pic:blipFill>
                    <a:blip r:embed="rId11" cstate="print"/>
                    <a:srcRect/>
                    <a:stretch>
                      <a:fillRect/>
                    </a:stretch>
                  </pic:blipFill>
                  <pic:spPr bwMode="auto">
                    <a:xfrm>
                      <a:off x="0" y="0"/>
                      <a:ext cx="6667500" cy="590550"/>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Style w:val="Enfasigrassetto"/>
          <w:rFonts w:ascii="Calibri" w:hAnsi="Calibri"/>
          <w:color w:val="000000"/>
          <w:sz w:val="20"/>
          <w:szCs w:val="20"/>
        </w:rPr>
        <w:t>Sollecita con giochi linguistici orali sui suoni delle parole (rime e sillabe) tutti i bambini che frequentano la scuola dell’infanzia.</w:t>
      </w:r>
      <w:r w:rsidRPr="00513BB7">
        <w:rPr>
          <w:rFonts w:ascii="Calibri" w:hAnsi="Calibri"/>
          <w:color w:val="000000"/>
          <w:sz w:val="20"/>
          <w:szCs w:val="20"/>
        </w:rPr>
        <w:t> In questo modo puoi prenderti cura anche di coloro che, presentando difficoltà nella identificazione delle rime, nella scansione delle parole nelle sillabe costituenti o nel trovare le parole che si formano dall’unione di sillabe, potranno successivamente manifestare un disturbo specifico di apprendimento (DSA). Questi bambini riceveranno un grande aiuto e si potrà ridurre l’impatto del disturbo alla scuola primaria.</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590550"/>
            <wp:effectExtent l="19050" t="0" r="0" b="0"/>
            <wp:docPr id="5" name="Immagine 3" descr="https://www.erickson.it/SiteAssets/Pagine/settimana-dislessia-2018/Decalogo_insegnanti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erickson.it/SiteAssets/Pagine/settimana-dislessia-2018/Decalogo_insegnanti_2.png"/>
                    <pic:cNvPicPr>
                      <a:picLocks noChangeAspect="1" noChangeArrowheads="1"/>
                    </pic:cNvPicPr>
                  </pic:nvPicPr>
                  <pic:blipFill>
                    <a:blip r:embed="rId12" cstate="print"/>
                    <a:srcRect/>
                    <a:stretch>
                      <a:fillRect/>
                    </a:stretch>
                  </pic:blipFill>
                  <pic:spPr bwMode="auto">
                    <a:xfrm>
                      <a:off x="0" y="0"/>
                      <a:ext cx="6667500" cy="590550"/>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t>Le capacità dei bambini possono migliorare, sempre. </w:t>
      </w:r>
      <w:r w:rsidRPr="00513BB7">
        <w:rPr>
          <w:rStyle w:val="Enfasigrassetto"/>
          <w:rFonts w:ascii="Calibri" w:hAnsi="Calibri"/>
          <w:color w:val="000000"/>
          <w:sz w:val="20"/>
          <w:szCs w:val="20"/>
        </w:rPr>
        <w:t>Supporta lo sviluppo dell’abilità di lettura con esercizi specifici.</w:t>
      </w:r>
      <w:r w:rsidRPr="00513BB7">
        <w:rPr>
          <w:rFonts w:ascii="Calibri" w:hAnsi="Calibri"/>
          <w:color w:val="000000"/>
          <w:sz w:val="20"/>
          <w:szCs w:val="20"/>
        </w:rPr>
        <w:t xml:space="preserve"> Studi scientifici suggeriscono l’allenamento della lettura di bambini con dislessia attraverso il metodo </w:t>
      </w:r>
      <w:proofErr w:type="spellStart"/>
      <w:r w:rsidRPr="00513BB7">
        <w:rPr>
          <w:rFonts w:ascii="Calibri" w:hAnsi="Calibri"/>
          <w:color w:val="000000"/>
          <w:sz w:val="20"/>
          <w:szCs w:val="20"/>
        </w:rPr>
        <w:t>sublessicale</w:t>
      </w:r>
      <w:proofErr w:type="spellEnd"/>
      <w:r w:rsidRPr="00513BB7">
        <w:rPr>
          <w:rFonts w:ascii="Calibri" w:hAnsi="Calibri"/>
          <w:color w:val="000000"/>
          <w:sz w:val="20"/>
          <w:szCs w:val="20"/>
        </w:rPr>
        <w:t>, cioè attraverso la proposta di attività per favorire l'identificazione immediata delle sillabe che compongono le parole. </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590550"/>
            <wp:effectExtent l="19050" t="0" r="0" b="0"/>
            <wp:docPr id="6" name="Immagine 4" descr="https://www.erickson.it/SiteAssets/Pagine/settimana-dislessia-2018/Decalogo_insegnanti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erickson.it/SiteAssets/Pagine/settimana-dislessia-2018/Decalogo_insegnanti_3.png"/>
                    <pic:cNvPicPr>
                      <a:picLocks noChangeAspect="1" noChangeArrowheads="1"/>
                    </pic:cNvPicPr>
                  </pic:nvPicPr>
                  <pic:blipFill>
                    <a:blip r:embed="rId13" cstate="print"/>
                    <a:srcRect/>
                    <a:stretch>
                      <a:fillRect/>
                    </a:stretch>
                  </pic:blipFill>
                  <pic:spPr bwMode="auto">
                    <a:xfrm>
                      <a:off x="0" y="0"/>
                      <a:ext cx="6667500" cy="590550"/>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Style w:val="Enfasicorsivo"/>
          <w:rFonts w:ascii="Calibri" w:hAnsi="Calibri"/>
          <w:color w:val="000000"/>
          <w:sz w:val="20"/>
          <w:szCs w:val="20"/>
        </w:rPr>
        <w:t>“Ognuno è un genio. Ma se si giudica un pesce dalla sua abilità di arrampicarsi sugli alberi, lui passerà tutta la sua vita a credersi stupido“ Albert Einstein.</w:t>
      </w:r>
      <w:r w:rsidRPr="00513BB7">
        <w:rPr>
          <w:rFonts w:ascii="Calibri" w:hAnsi="Calibri"/>
          <w:color w:val="000000"/>
          <w:sz w:val="20"/>
          <w:szCs w:val="20"/>
        </w:rPr>
        <w:br/>
        <w:t>Se riesci a calibrare le proposte didattiche in linea con le reali capacità di uno studente, se sei in grado di dargli </w:t>
      </w:r>
      <w:r w:rsidRPr="00513BB7">
        <w:rPr>
          <w:rStyle w:val="Enfasigrassetto"/>
          <w:rFonts w:ascii="Calibri" w:hAnsi="Calibri"/>
          <w:color w:val="000000"/>
          <w:sz w:val="20"/>
          <w:szCs w:val="20"/>
        </w:rPr>
        <w:t>gli strumenti di cui ha bisogno</w:t>
      </w:r>
      <w:r w:rsidRPr="00513BB7">
        <w:rPr>
          <w:rFonts w:ascii="Calibri" w:hAnsi="Calibri"/>
          <w:color w:val="000000"/>
          <w:sz w:val="20"/>
          <w:szCs w:val="20"/>
        </w:rPr>
        <w:t>, se eviti di chiedergli ciò che non può fare, gli garantirai un apprendimento di successo, da vivere in una condizione di benessere.</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695325"/>
            <wp:effectExtent l="19050" t="0" r="0" b="0"/>
            <wp:docPr id="7" name="Immagine 5" descr="https://www.erickson.it/SiteAssets/Pagine/settimana-dislessia-2018/Decalogo_insegnanti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erickson.it/SiteAssets/Pagine/settimana-dislessia-2018/Decalogo_insegnanti_4.png"/>
                    <pic:cNvPicPr>
                      <a:picLocks noChangeAspect="1" noChangeArrowheads="1"/>
                    </pic:cNvPicPr>
                  </pic:nvPicPr>
                  <pic:blipFill>
                    <a:blip r:embed="rId14" cstate="print"/>
                    <a:srcRect/>
                    <a:stretch>
                      <a:fillRect/>
                    </a:stretch>
                  </pic:blipFill>
                  <pic:spPr bwMode="auto">
                    <a:xfrm>
                      <a:off x="0" y="0"/>
                      <a:ext cx="6667500" cy="695325"/>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lastRenderedPageBreak/>
        <w:t>Un allievo con dislessia può confondere parole dalla pronuncia simile o con significati simili, commettere errori di sequenzialità, recuperare parole con lettere invertite e sillabe omesse.</w:t>
      </w:r>
      <w:r w:rsidRPr="00513BB7">
        <w:rPr>
          <w:rFonts w:ascii="Calibri" w:hAnsi="Calibri"/>
          <w:color w:val="000000"/>
          <w:sz w:val="20"/>
          <w:szCs w:val="20"/>
        </w:rPr>
        <w:br/>
      </w:r>
      <w:r w:rsidRPr="00513BB7">
        <w:rPr>
          <w:rStyle w:val="Enfasigrassetto"/>
          <w:rFonts w:ascii="Calibri" w:hAnsi="Calibri"/>
          <w:color w:val="000000"/>
          <w:sz w:val="20"/>
          <w:szCs w:val="20"/>
        </w:rPr>
        <w:t>È molto utile per uno studente con dislessia acquisire efficaci strategie di studio</w:t>
      </w:r>
      <w:r w:rsidRPr="00513BB7">
        <w:rPr>
          <w:rFonts w:ascii="Calibri" w:hAnsi="Calibri"/>
          <w:color w:val="000000"/>
          <w:sz w:val="20"/>
          <w:szCs w:val="20"/>
        </w:rPr>
        <w:t> per immagazzinare con successo un nuovo lessico nella memoria a lungo termine e per essere poi in grado di recuperarlo con facilità. Un’efficace strategia di studio, ad esempio, è quella che implica l’uso di parole chiave.</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590550"/>
            <wp:effectExtent l="19050" t="0" r="0" b="0"/>
            <wp:docPr id="8" name="Immagine 6" descr="https://www.erickson.it/SiteAssets/Pagine/settimana-dislessia-2018/Decalogo_insegnanti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erickson.it/SiteAssets/Pagine/settimana-dislessia-2018/Decalogo_insegnanti_5.png"/>
                    <pic:cNvPicPr>
                      <a:picLocks noChangeAspect="1" noChangeArrowheads="1"/>
                    </pic:cNvPicPr>
                  </pic:nvPicPr>
                  <pic:blipFill>
                    <a:blip r:embed="rId15" cstate="print"/>
                    <a:srcRect/>
                    <a:stretch>
                      <a:fillRect/>
                    </a:stretch>
                  </pic:blipFill>
                  <pic:spPr bwMode="auto">
                    <a:xfrm>
                      <a:off x="0" y="0"/>
                      <a:ext cx="6667500" cy="590550"/>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t>Lo studio, tradizionalmente, viene mediato dalla lettura, ma per gli studenti con dislessia questo può essere un problema. </w:t>
      </w:r>
      <w:r w:rsidRPr="00513BB7">
        <w:rPr>
          <w:rStyle w:val="Enfasigrassetto"/>
          <w:rFonts w:ascii="Calibri" w:hAnsi="Calibri"/>
          <w:color w:val="000000"/>
          <w:sz w:val="20"/>
          <w:szCs w:val="20"/>
        </w:rPr>
        <w:t>Per uno studente con DSA, imparare un adeguato metodo di studio significa possedere il principale e più importante strumento compensativo</w:t>
      </w:r>
      <w:r w:rsidRPr="00513BB7">
        <w:rPr>
          <w:rFonts w:ascii="Calibri" w:hAnsi="Calibri"/>
          <w:color w:val="000000"/>
          <w:sz w:val="20"/>
          <w:szCs w:val="20"/>
        </w:rPr>
        <w:t> che affianca poi gli altri, sia tecnologici che didattici.</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695325"/>
            <wp:effectExtent l="19050" t="0" r="0" b="0"/>
            <wp:docPr id="9" name="Immagine 7" descr="https://www.erickson.it/SiteAssets/Pagine/settimana-dislessia-2018/Decalogo_insegnanti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erickson.it/SiteAssets/Pagine/settimana-dislessia-2018/Decalogo_insegnanti_6.png"/>
                    <pic:cNvPicPr>
                      <a:picLocks noChangeAspect="1" noChangeArrowheads="1"/>
                    </pic:cNvPicPr>
                  </pic:nvPicPr>
                  <pic:blipFill>
                    <a:blip r:embed="rId16" cstate="print"/>
                    <a:srcRect/>
                    <a:stretch>
                      <a:fillRect/>
                    </a:stretch>
                  </pic:blipFill>
                  <pic:spPr bwMode="auto">
                    <a:xfrm>
                      <a:off x="0" y="0"/>
                      <a:ext cx="6667500" cy="695325"/>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t>Solitamente gli studenti con dislessia possiedono uno stile di apprendimento prevalentemente globale e intuitivo, ma faticano a memorizzare informazioni verbali. </w:t>
      </w:r>
      <w:r w:rsidRPr="00513BB7">
        <w:rPr>
          <w:rStyle w:val="Enfasigrassetto"/>
          <w:rFonts w:ascii="Calibri" w:hAnsi="Calibri"/>
          <w:color w:val="000000"/>
          <w:sz w:val="20"/>
          <w:szCs w:val="20"/>
        </w:rPr>
        <w:t>Per ovviare a questo si può aiutarli a memorizzare le informazioni attraverso canali ricettivi diversi, come quello visivo non verbale</w:t>
      </w:r>
      <w:r w:rsidRPr="00513BB7">
        <w:rPr>
          <w:rFonts w:ascii="Calibri" w:hAnsi="Calibri"/>
          <w:color w:val="000000"/>
          <w:sz w:val="20"/>
          <w:szCs w:val="20"/>
        </w:rPr>
        <w:t xml:space="preserve">. Ognuno può usare lo strumento che preferisce: schemi, mappe, </w:t>
      </w:r>
      <w:proofErr w:type="spellStart"/>
      <w:r w:rsidRPr="00513BB7">
        <w:rPr>
          <w:rFonts w:ascii="Calibri" w:hAnsi="Calibri"/>
          <w:color w:val="000000"/>
          <w:sz w:val="20"/>
          <w:szCs w:val="20"/>
        </w:rPr>
        <w:t>tabelle…</w:t>
      </w:r>
      <w:proofErr w:type="spellEnd"/>
      <w:r w:rsidRPr="00513BB7">
        <w:rPr>
          <w:rFonts w:ascii="Calibri" w:hAnsi="Calibri"/>
          <w:color w:val="000000"/>
          <w:sz w:val="20"/>
          <w:szCs w:val="20"/>
        </w:rPr>
        <w:t xml:space="preserve"> D’altra parte, a una maggiore personalizzazione delle modalità di organizzazione di quanto appreso corrisponde una maggiore possibilità di memorizzazione.</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695325"/>
            <wp:effectExtent l="19050" t="0" r="0" b="0"/>
            <wp:docPr id="10" name="Immagine 8" descr="https://www.erickson.it/SiteAssets/Pagine/settimana-dislessia-2018/Decalogo_insegnanti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erickson.it/SiteAssets/Pagine/settimana-dislessia-2018/Decalogo_insegnanti_7.png"/>
                    <pic:cNvPicPr>
                      <a:picLocks noChangeAspect="1" noChangeArrowheads="1"/>
                    </pic:cNvPicPr>
                  </pic:nvPicPr>
                  <pic:blipFill>
                    <a:blip r:embed="rId17" cstate="print"/>
                    <a:srcRect/>
                    <a:stretch>
                      <a:fillRect/>
                    </a:stretch>
                  </pic:blipFill>
                  <pic:spPr bwMode="auto">
                    <a:xfrm>
                      <a:off x="0" y="0"/>
                      <a:ext cx="6667500" cy="695325"/>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t>Gli studenti con dislessia faticano nell’apprendimento di una seconda lingua, soprattutto se questa è “opaca”, come la lingua inglese. È necessario allora adottare strategie per agevolare questo apprendimento. </w:t>
      </w:r>
      <w:r w:rsidRPr="00513BB7">
        <w:rPr>
          <w:rStyle w:val="Enfasigrassetto"/>
          <w:rFonts w:ascii="Calibri" w:hAnsi="Calibri"/>
          <w:color w:val="000000"/>
          <w:sz w:val="20"/>
          <w:szCs w:val="20"/>
        </w:rPr>
        <w:t>L’allievo con dislessia memorizza meglio le nuove parole se sono presentate in un contesto significativo, e non isolate</w:t>
      </w:r>
      <w:r w:rsidRPr="00513BB7">
        <w:rPr>
          <w:rFonts w:ascii="Calibri" w:hAnsi="Calibri"/>
          <w:color w:val="000000"/>
          <w:sz w:val="20"/>
          <w:szCs w:val="20"/>
        </w:rPr>
        <w:t>: pertanto occorre aiutarlo ad ancorare le singole parole all’immagine mentale della situazione in cui sono state incontrate, attraverso canzoni e filmati in inglese, illustrazioni, mnemotecniche.</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590550"/>
            <wp:effectExtent l="19050" t="0" r="0" b="0"/>
            <wp:docPr id="11" name="Immagine 9" descr="https://www.erickson.it/SiteAssets/Pagine/settimana-dislessia-2018/Decalogo_insegnanti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erickson.it/SiteAssets/Pagine/settimana-dislessia-2018/Decalogo_insegnanti_8.png"/>
                    <pic:cNvPicPr>
                      <a:picLocks noChangeAspect="1" noChangeArrowheads="1"/>
                    </pic:cNvPicPr>
                  </pic:nvPicPr>
                  <pic:blipFill>
                    <a:blip r:embed="rId18" cstate="print"/>
                    <a:srcRect/>
                    <a:stretch>
                      <a:fillRect/>
                    </a:stretch>
                  </pic:blipFill>
                  <pic:spPr bwMode="auto">
                    <a:xfrm>
                      <a:off x="0" y="0"/>
                      <a:ext cx="6667500" cy="590550"/>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t>L’esame di terza media è il primo esame con cui gli studenti si confrontano. Per chi fatica nell’apprendimento, questo sicuramente diventa un appuntamento molto temuto. Tuttavia è possibile, per genitori e insegnanti, supportare studenti con DSA</w:t>
      </w:r>
      <w:r w:rsidRPr="00513BB7">
        <w:rPr>
          <w:rStyle w:val="Enfasigrassetto"/>
          <w:rFonts w:ascii="Calibri" w:hAnsi="Calibri"/>
          <w:color w:val="000000"/>
          <w:sz w:val="20"/>
          <w:szCs w:val="20"/>
        </w:rPr>
        <w:t>, aiutandoli a organizzare il loro studio e insegnando loro delle metodologie di preparazione</w:t>
      </w:r>
      <w:r w:rsidRPr="00513BB7">
        <w:rPr>
          <w:rFonts w:ascii="Calibri" w:hAnsi="Calibri"/>
          <w:color w:val="000000"/>
          <w:sz w:val="20"/>
          <w:szCs w:val="20"/>
        </w:rPr>
        <w:t>, che siano in linea con le loro caratteristiche cognitive.</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drawing>
          <wp:inline distT="0" distB="0" distL="0" distR="0">
            <wp:extent cx="6667500" cy="590550"/>
            <wp:effectExtent l="19050" t="0" r="0" b="0"/>
            <wp:docPr id="12" name="Immagine 10" descr="https://www.erickson.it/SiteAssets/Pagine/settimana-dislessia-2018/Decalogo_insegnanti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erickson.it/SiteAssets/Pagine/settimana-dislessia-2018/Decalogo_insegnanti_9.png"/>
                    <pic:cNvPicPr>
                      <a:picLocks noChangeAspect="1" noChangeArrowheads="1"/>
                    </pic:cNvPicPr>
                  </pic:nvPicPr>
                  <pic:blipFill>
                    <a:blip r:embed="rId19" cstate="print"/>
                    <a:srcRect/>
                    <a:stretch>
                      <a:fillRect/>
                    </a:stretch>
                  </pic:blipFill>
                  <pic:spPr bwMode="auto">
                    <a:xfrm>
                      <a:off x="0" y="0"/>
                      <a:ext cx="6667500" cy="590550"/>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t>Spesso le difficoltà scolastiche sono accompagnate da ansia, frustrazione, desiderio di mollare. Queste emozioni hanno, poi, delle ricadute negative sull’apprendimento. </w:t>
      </w:r>
      <w:r w:rsidRPr="00513BB7">
        <w:rPr>
          <w:rStyle w:val="Enfasigrassetto"/>
          <w:rFonts w:ascii="Calibri" w:hAnsi="Calibri"/>
          <w:color w:val="000000"/>
          <w:sz w:val="20"/>
          <w:szCs w:val="20"/>
        </w:rPr>
        <w:t>È importante allora che gli insegnanti e i genitori non solo si prendano cura di questi vissuti per aiutare gli studenti con DSA a vivere la scuola in una situazione di maggior benessere</w:t>
      </w:r>
      <w:r w:rsidRPr="00513BB7">
        <w:rPr>
          <w:rFonts w:ascii="Calibri" w:hAnsi="Calibri"/>
          <w:color w:val="000000"/>
          <w:sz w:val="20"/>
          <w:szCs w:val="20"/>
        </w:rPr>
        <w:t>, ma che riescano a prevenirli attraverso strategie di acquisizione di maggior consapevolezza delle proprie difficoltà, ma anche dei propri punti di forza.</w:t>
      </w:r>
    </w:p>
    <w:p w:rsidR="00DA3F66" w:rsidRPr="00513BB7" w:rsidRDefault="00DA3F66" w:rsidP="00DA3F66">
      <w:pPr>
        <w:shd w:val="clear" w:color="auto" w:fill="FFFFFF"/>
        <w:rPr>
          <w:rFonts w:ascii="Calibri" w:hAnsi="Calibri"/>
          <w:color w:val="000000"/>
          <w:sz w:val="20"/>
          <w:szCs w:val="20"/>
        </w:rPr>
      </w:pPr>
      <w:r w:rsidRPr="00513BB7">
        <w:rPr>
          <w:rFonts w:ascii="Calibri" w:hAnsi="Calibri"/>
          <w:noProof/>
          <w:color w:val="000000"/>
          <w:sz w:val="20"/>
          <w:szCs w:val="20"/>
          <w:lang w:eastAsia="it-IT"/>
        </w:rPr>
        <w:lastRenderedPageBreak/>
        <w:drawing>
          <wp:inline distT="0" distB="0" distL="0" distR="0">
            <wp:extent cx="6667500" cy="590550"/>
            <wp:effectExtent l="19050" t="0" r="0" b="0"/>
            <wp:docPr id="13" name="Immagine 11" descr="https://www.erickson.it/SiteAssets/Pagine/settimana-dislessia-2018/Decalogo_insegnanti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erickson.it/SiteAssets/Pagine/settimana-dislessia-2018/Decalogo_insegnanti_10.png"/>
                    <pic:cNvPicPr>
                      <a:picLocks noChangeAspect="1" noChangeArrowheads="1"/>
                    </pic:cNvPicPr>
                  </pic:nvPicPr>
                  <pic:blipFill>
                    <a:blip r:embed="rId20" cstate="print"/>
                    <a:srcRect/>
                    <a:stretch>
                      <a:fillRect/>
                    </a:stretch>
                  </pic:blipFill>
                  <pic:spPr bwMode="auto">
                    <a:xfrm>
                      <a:off x="0" y="0"/>
                      <a:ext cx="6667500" cy="590550"/>
                    </a:xfrm>
                    <a:prstGeom prst="rect">
                      <a:avLst/>
                    </a:prstGeom>
                    <a:noFill/>
                    <a:ln w="9525">
                      <a:noFill/>
                      <a:miter lim="800000"/>
                      <a:headEnd/>
                      <a:tailEnd/>
                    </a:ln>
                  </pic:spPr>
                </pic:pic>
              </a:graphicData>
            </a:graphic>
          </wp:inline>
        </w:drawing>
      </w:r>
    </w:p>
    <w:p w:rsidR="00DA3F66" w:rsidRPr="00513BB7" w:rsidRDefault="00DA3F66" w:rsidP="00DA3F66">
      <w:pPr>
        <w:pStyle w:val="NormaleWeb"/>
        <w:shd w:val="clear" w:color="auto" w:fill="FFFFFF"/>
        <w:spacing w:before="150" w:beforeAutospacing="0" w:after="300" w:afterAutospacing="0"/>
        <w:rPr>
          <w:rFonts w:ascii="Calibri" w:hAnsi="Calibri"/>
          <w:color w:val="000000"/>
          <w:sz w:val="20"/>
          <w:szCs w:val="20"/>
        </w:rPr>
      </w:pPr>
      <w:r w:rsidRPr="00513BB7">
        <w:rPr>
          <w:rFonts w:ascii="Calibri" w:hAnsi="Calibri"/>
          <w:color w:val="000000"/>
          <w:sz w:val="20"/>
          <w:szCs w:val="20"/>
        </w:rPr>
        <w:t>A causa delle frequenti situazioni di fatica e di fallimento che i bambini con DSA incontrano, la loro autostima in ambito scolastico solitamente non è molto positiva. Proporre giochi o riflessioni su questo può aiutare loro, come anche i loro compagni, a viversi in modo più positivo, </w:t>
      </w:r>
      <w:r w:rsidRPr="00513BB7">
        <w:rPr>
          <w:rStyle w:val="Enfasigrassetto"/>
          <w:rFonts w:ascii="Calibri" w:hAnsi="Calibri"/>
          <w:color w:val="000000"/>
          <w:sz w:val="20"/>
          <w:szCs w:val="20"/>
        </w:rPr>
        <w:t>accettando i propri limiti e sfruttando i propri talenti.</w:t>
      </w:r>
    </w:p>
    <w:p w:rsidR="00DA3F66" w:rsidRPr="0078482B" w:rsidRDefault="00DA3F66" w:rsidP="00DA3F66">
      <w:pPr>
        <w:shd w:val="clear" w:color="auto" w:fill="FFCF30"/>
        <w:spacing w:after="0" w:line="240" w:lineRule="auto"/>
        <w:rPr>
          <w:rFonts w:ascii="Calibri" w:eastAsia="Times New Roman" w:hAnsi="Calibri" w:cs="Times New Roman"/>
          <w:color w:val="5E4149"/>
          <w:sz w:val="20"/>
          <w:szCs w:val="20"/>
          <w:lang w:eastAsia="it-IT"/>
        </w:rPr>
      </w:pPr>
      <w:r>
        <w:rPr>
          <w:rFonts w:ascii="Calibri" w:eastAsia="Times New Roman" w:hAnsi="Calibri" w:cs="Times New Roman"/>
          <w:noProof/>
          <w:color w:val="5E4149"/>
          <w:sz w:val="20"/>
          <w:szCs w:val="20"/>
          <w:lang w:eastAsia="it-IT"/>
        </w:rPr>
        <w:drawing>
          <wp:inline distT="0" distB="0" distL="0" distR="0">
            <wp:extent cx="323850" cy="323850"/>
            <wp:effectExtent l="19050" t="0" r="0" b="0"/>
            <wp:docPr id="37" name="Immagine 37" descr="https://www.erickson.it/SiteAssets/Pagine/settimana-dislessia-2018/700X700_LO%20SAI%20CHE%20BOLL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erickson.it/SiteAssets/Pagine/settimana-dislessia-2018/700X700_LO%20SAI%20CHE%20BOLLO2.png"/>
                    <pic:cNvPicPr>
                      <a:picLocks noChangeAspect="1" noChangeArrowheads="1"/>
                    </pic:cNvPicPr>
                  </pic:nvPicPr>
                  <pic:blipFill>
                    <a:blip r:embed="rId21" cstate="print"/>
                    <a:srcRect/>
                    <a:stretch>
                      <a:fillRect/>
                    </a:stretch>
                  </pic:blipFill>
                  <pic:spPr bwMode="auto">
                    <a:xfrm>
                      <a:off x="0" y="0"/>
                      <a:ext cx="323850" cy="323850"/>
                    </a:xfrm>
                    <a:prstGeom prst="rect">
                      <a:avLst/>
                    </a:prstGeom>
                    <a:noFill/>
                    <a:ln w="9525">
                      <a:noFill/>
                      <a:miter lim="800000"/>
                      <a:headEnd/>
                      <a:tailEnd/>
                    </a:ln>
                  </pic:spPr>
                </pic:pic>
              </a:graphicData>
            </a:graphic>
          </wp:inline>
        </w:drawing>
      </w:r>
    </w:p>
    <w:p w:rsidR="00DA3F66" w:rsidRPr="0078482B" w:rsidRDefault="00DA3F66" w:rsidP="00DA3F66">
      <w:pPr>
        <w:shd w:val="clear" w:color="auto" w:fill="FFCF30"/>
        <w:spacing w:before="375" w:after="0" w:line="240" w:lineRule="auto"/>
        <w:rPr>
          <w:rFonts w:ascii="Calibri" w:eastAsia="Times New Roman" w:hAnsi="Calibri" w:cs="Times New Roman"/>
          <w:color w:val="000000"/>
          <w:sz w:val="20"/>
          <w:szCs w:val="20"/>
          <w:lang w:eastAsia="it-IT"/>
        </w:rPr>
      </w:pPr>
      <w:r w:rsidRPr="0078482B">
        <w:rPr>
          <w:rFonts w:ascii="Calibri" w:eastAsia="Times New Roman" w:hAnsi="Calibri" w:cs="Times New Roman"/>
          <w:color w:val="000000"/>
          <w:sz w:val="20"/>
          <w:szCs w:val="20"/>
          <w:lang w:eastAsia="it-IT"/>
        </w:rPr>
        <w:t xml:space="preserve">Dal 2 al 4 ottobre 2018 | dalle 18:00 alle 19:00 | Pagina </w:t>
      </w:r>
      <w:proofErr w:type="spellStart"/>
      <w:r w:rsidRPr="0078482B">
        <w:rPr>
          <w:rFonts w:ascii="Calibri" w:eastAsia="Times New Roman" w:hAnsi="Calibri" w:cs="Times New Roman"/>
          <w:color w:val="000000"/>
          <w:sz w:val="20"/>
          <w:szCs w:val="20"/>
          <w:lang w:eastAsia="it-IT"/>
        </w:rPr>
        <w:t>Facebook</w:t>
      </w:r>
      <w:proofErr w:type="spellEnd"/>
      <w:r w:rsidRPr="0078482B">
        <w:rPr>
          <w:rFonts w:ascii="Calibri" w:eastAsia="Times New Roman" w:hAnsi="Calibri" w:cs="Times New Roman"/>
          <w:color w:val="000000"/>
          <w:sz w:val="20"/>
          <w:szCs w:val="20"/>
          <w:lang w:eastAsia="it-IT"/>
        </w:rPr>
        <w:t xml:space="preserve"> Edizioni Centro Studi </w:t>
      </w:r>
      <w:proofErr w:type="spellStart"/>
      <w:r w:rsidRPr="0078482B">
        <w:rPr>
          <w:rFonts w:ascii="Calibri" w:eastAsia="Times New Roman" w:hAnsi="Calibri" w:cs="Times New Roman"/>
          <w:color w:val="000000"/>
          <w:sz w:val="20"/>
          <w:szCs w:val="20"/>
          <w:lang w:eastAsia="it-IT"/>
        </w:rPr>
        <w:t>Erickson</w:t>
      </w:r>
      <w:proofErr w:type="spellEnd"/>
    </w:p>
    <w:p w:rsidR="00DA3F66" w:rsidRPr="0078482B" w:rsidRDefault="00DA3F66" w:rsidP="00DA3F66">
      <w:pPr>
        <w:shd w:val="clear" w:color="auto" w:fill="FFCF30"/>
        <w:spacing w:after="0" w:line="240" w:lineRule="auto"/>
        <w:rPr>
          <w:rFonts w:ascii="Calibri" w:eastAsia="Times New Roman" w:hAnsi="Calibri" w:cs="Times New Roman"/>
          <w:b/>
          <w:bCs/>
          <w:color w:val="000000"/>
          <w:sz w:val="32"/>
          <w:szCs w:val="32"/>
          <w:lang w:eastAsia="it-IT"/>
        </w:rPr>
      </w:pPr>
      <w:r w:rsidRPr="0078482B">
        <w:rPr>
          <w:rFonts w:ascii="Calibri" w:eastAsia="Times New Roman" w:hAnsi="Calibri" w:cs="Times New Roman"/>
          <w:b/>
          <w:bCs/>
          <w:color w:val="000000"/>
          <w:sz w:val="32"/>
          <w:szCs w:val="32"/>
          <w:lang w:eastAsia="it-IT"/>
        </w:rPr>
        <w:t xml:space="preserve">Non lo sai </w:t>
      </w:r>
      <w:proofErr w:type="spellStart"/>
      <w:r w:rsidRPr="0078482B">
        <w:rPr>
          <w:rFonts w:ascii="Calibri" w:eastAsia="Times New Roman" w:hAnsi="Calibri" w:cs="Times New Roman"/>
          <w:b/>
          <w:bCs/>
          <w:color w:val="000000"/>
          <w:sz w:val="32"/>
          <w:szCs w:val="32"/>
          <w:lang w:eastAsia="it-IT"/>
        </w:rPr>
        <w:t>che…</w:t>
      </w:r>
      <w:proofErr w:type="spellEnd"/>
      <w:r w:rsidRPr="0078482B">
        <w:rPr>
          <w:rFonts w:ascii="Calibri" w:eastAsia="Times New Roman" w:hAnsi="Calibri" w:cs="Times New Roman"/>
          <w:b/>
          <w:bCs/>
          <w:color w:val="000000"/>
          <w:sz w:val="32"/>
          <w:szCs w:val="32"/>
          <w:lang w:eastAsia="it-IT"/>
        </w:rPr>
        <w:t>? Chiedi all’esperto</w:t>
      </w:r>
    </w:p>
    <w:p w:rsidR="00DA3F66" w:rsidRDefault="00DA3F66" w:rsidP="00DA3F66">
      <w:pPr>
        <w:shd w:val="clear" w:color="auto" w:fill="FFFFFF"/>
        <w:spacing w:before="100" w:beforeAutospacing="1" w:after="100" w:afterAutospacing="1" w:line="240" w:lineRule="auto"/>
        <w:rPr>
          <w:rFonts w:ascii="Calibri" w:eastAsia="Times New Roman" w:hAnsi="Calibri" w:cs="Times New Roman"/>
          <w:color w:val="000000"/>
          <w:sz w:val="24"/>
          <w:szCs w:val="24"/>
          <w:lang w:eastAsia="it-IT"/>
        </w:rPr>
      </w:pPr>
      <w:r w:rsidRPr="0078482B">
        <w:rPr>
          <w:rFonts w:ascii="Calibri" w:eastAsia="Times New Roman" w:hAnsi="Calibri" w:cs="Times New Roman"/>
          <w:color w:val="000000"/>
          <w:sz w:val="24"/>
          <w:szCs w:val="24"/>
          <w:lang w:eastAsia="it-IT"/>
        </w:rPr>
        <w:t xml:space="preserve">Tre esperti di DSA risponderanno in diretta dalla pagina </w:t>
      </w:r>
      <w:proofErr w:type="spellStart"/>
      <w:r w:rsidRPr="0078482B">
        <w:rPr>
          <w:rFonts w:ascii="Calibri" w:eastAsia="Times New Roman" w:hAnsi="Calibri" w:cs="Times New Roman"/>
          <w:color w:val="000000"/>
          <w:sz w:val="24"/>
          <w:szCs w:val="24"/>
          <w:lang w:eastAsia="it-IT"/>
        </w:rPr>
        <w:t>Facebook</w:t>
      </w:r>
      <w:proofErr w:type="spellEnd"/>
      <w:r w:rsidRPr="0078482B">
        <w:rPr>
          <w:rFonts w:ascii="Calibri" w:eastAsia="Times New Roman" w:hAnsi="Calibri" w:cs="Times New Roman"/>
          <w:color w:val="000000"/>
          <w:sz w:val="24"/>
          <w:szCs w:val="24"/>
          <w:lang w:eastAsia="it-IT"/>
        </w:rPr>
        <w:t xml:space="preserve"> Edizioni Centro Studi </w:t>
      </w:r>
      <w:proofErr w:type="spellStart"/>
      <w:r w:rsidRPr="0078482B">
        <w:rPr>
          <w:rFonts w:ascii="Calibri" w:eastAsia="Times New Roman" w:hAnsi="Calibri" w:cs="Times New Roman"/>
          <w:color w:val="000000"/>
          <w:sz w:val="24"/>
          <w:szCs w:val="24"/>
          <w:lang w:eastAsia="it-IT"/>
        </w:rPr>
        <w:t>Erickson</w:t>
      </w:r>
      <w:proofErr w:type="spellEnd"/>
      <w:r w:rsidRPr="0078482B">
        <w:rPr>
          <w:rFonts w:ascii="Calibri" w:eastAsia="Times New Roman" w:hAnsi="Calibri" w:cs="Times New Roman"/>
          <w:color w:val="000000"/>
          <w:sz w:val="24"/>
          <w:szCs w:val="24"/>
          <w:lang w:eastAsia="it-IT"/>
        </w:rPr>
        <w:t xml:space="preserve"> a domande, curiosità, dubbi di genitori e insegnanti.</w:t>
      </w:r>
    </w:p>
    <w:p w:rsidR="00DA3F66" w:rsidRDefault="00DA3F66" w:rsidP="00DA3F66">
      <w:pPr>
        <w:shd w:val="clear" w:color="auto" w:fill="FFFFFF"/>
        <w:spacing w:before="100" w:beforeAutospacing="1" w:after="100" w:afterAutospacing="1" w:line="240" w:lineRule="auto"/>
        <w:rPr>
          <w:rFonts w:ascii="Calibri" w:eastAsia="Times New Roman" w:hAnsi="Calibri" w:cs="Times New Roman"/>
          <w:color w:val="000000"/>
          <w:sz w:val="24"/>
          <w:szCs w:val="24"/>
          <w:lang w:eastAsia="it-IT"/>
        </w:rPr>
      </w:pPr>
      <w:r w:rsidRPr="0078482B">
        <w:rPr>
          <w:rFonts w:ascii="Calibri" w:eastAsia="Times New Roman" w:hAnsi="Calibri" w:cs="Times New Roman"/>
          <w:color w:val="000000"/>
          <w:sz w:val="24"/>
          <w:szCs w:val="24"/>
          <w:lang w:eastAsia="it-IT"/>
        </w:rPr>
        <w:t>Partecipare è semplice: scrivi la tua domanda nei commenti al post dedicato, e dalle 18:00 alle 19:00 i nostri esperti risponderanno.</w:t>
      </w:r>
    </w:p>
    <w:p w:rsidR="00DA3F66" w:rsidRPr="0078482B" w:rsidRDefault="00DA3F66" w:rsidP="00DA3F66">
      <w:pPr>
        <w:shd w:val="clear" w:color="auto" w:fill="FFFFFF"/>
        <w:spacing w:before="100" w:beforeAutospacing="1" w:after="100" w:afterAutospacing="1" w:line="240" w:lineRule="auto"/>
        <w:rPr>
          <w:rFonts w:ascii="Calibri" w:eastAsia="Times New Roman" w:hAnsi="Calibri" w:cs="Times New Roman"/>
          <w:color w:val="000000"/>
          <w:sz w:val="24"/>
          <w:szCs w:val="24"/>
          <w:lang w:eastAsia="it-IT"/>
        </w:rPr>
      </w:pPr>
      <w:r w:rsidRPr="0078482B">
        <w:rPr>
          <w:rFonts w:ascii="Calibri" w:eastAsia="Times New Roman" w:hAnsi="Calibri" w:cs="Times New Roman"/>
          <w:color w:val="000000"/>
          <w:sz w:val="24"/>
          <w:szCs w:val="24"/>
          <w:lang w:eastAsia="it-IT"/>
        </w:rPr>
        <w:t>Hai dubbi sulla normativa DSA? Non sai che cosa fare se la scuola non compila il PDP? </w:t>
      </w:r>
      <w:r w:rsidRPr="0078482B">
        <w:rPr>
          <w:rFonts w:ascii="Calibri" w:eastAsia="Times New Roman" w:hAnsi="Calibri" w:cs="Times New Roman"/>
          <w:color w:val="000000"/>
          <w:sz w:val="24"/>
          <w:szCs w:val="24"/>
          <w:lang w:eastAsia="it-IT"/>
        </w:rPr>
        <w:br/>
        <w:t>Chi ha diritto all’insegnante di sostegno?</w:t>
      </w:r>
    </w:p>
    <w:p w:rsidR="00DA3F66" w:rsidRPr="0078482B" w:rsidRDefault="00DA3F66" w:rsidP="00DA3F66">
      <w:pPr>
        <w:shd w:val="clear" w:color="auto" w:fill="FFFFFF"/>
        <w:spacing w:before="100" w:beforeAutospacing="1" w:after="100" w:afterAutospacing="1" w:line="240" w:lineRule="auto"/>
        <w:rPr>
          <w:rFonts w:ascii="Calibri" w:eastAsia="Times New Roman" w:hAnsi="Calibri" w:cs="Times New Roman"/>
          <w:color w:val="000000"/>
          <w:sz w:val="24"/>
          <w:szCs w:val="24"/>
          <w:lang w:eastAsia="it-IT"/>
        </w:rPr>
      </w:pPr>
      <w:r w:rsidRPr="0078482B">
        <w:rPr>
          <w:rFonts w:ascii="Calibri" w:eastAsia="Times New Roman" w:hAnsi="Calibri" w:cs="Times New Roman"/>
          <w:color w:val="000000"/>
          <w:sz w:val="24"/>
          <w:szCs w:val="24"/>
          <w:lang w:eastAsia="it-IT"/>
        </w:rPr>
        <w:t>Fai la tua domanda a </w:t>
      </w:r>
      <w:r w:rsidRPr="0078482B">
        <w:rPr>
          <w:rFonts w:ascii="Calibri" w:eastAsia="Times New Roman" w:hAnsi="Calibri" w:cs="Times New Roman"/>
          <w:b/>
          <w:bCs/>
          <w:color w:val="000000"/>
          <w:sz w:val="24"/>
          <w:szCs w:val="24"/>
          <w:lang w:eastAsia="it-IT"/>
        </w:rPr>
        <w:t xml:space="preserve">Flavio </w:t>
      </w:r>
      <w:proofErr w:type="spellStart"/>
      <w:r w:rsidRPr="0078482B">
        <w:rPr>
          <w:rFonts w:ascii="Calibri" w:eastAsia="Times New Roman" w:hAnsi="Calibri" w:cs="Times New Roman"/>
          <w:b/>
          <w:bCs/>
          <w:color w:val="000000"/>
          <w:sz w:val="24"/>
          <w:szCs w:val="24"/>
          <w:lang w:eastAsia="it-IT"/>
        </w:rPr>
        <w:t>Fogarolo</w:t>
      </w:r>
      <w:proofErr w:type="spellEnd"/>
      <w:r w:rsidRPr="0078482B">
        <w:rPr>
          <w:rFonts w:ascii="Calibri" w:eastAsia="Times New Roman" w:hAnsi="Calibri" w:cs="Times New Roman"/>
          <w:color w:val="000000"/>
          <w:sz w:val="24"/>
          <w:szCs w:val="24"/>
          <w:lang w:eastAsia="it-IT"/>
        </w:rPr>
        <w:t xml:space="preserve">, formatore </w:t>
      </w:r>
      <w:proofErr w:type="spellStart"/>
      <w:r w:rsidRPr="0078482B">
        <w:rPr>
          <w:rFonts w:ascii="Calibri" w:eastAsia="Times New Roman" w:hAnsi="Calibri" w:cs="Times New Roman"/>
          <w:color w:val="000000"/>
          <w:sz w:val="24"/>
          <w:szCs w:val="24"/>
          <w:lang w:eastAsia="it-IT"/>
        </w:rPr>
        <w:t>Erickson</w:t>
      </w:r>
      <w:proofErr w:type="spellEnd"/>
      <w:r w:rsidRPr="0078482B">
        <w:rPr>
          <w:rFonts w:ascii="Calibri" w:eastAsia="Times New Roman" w:hAnsi="Calibri" w:cs="Times New Roman"/>
          <w:color w:val="000000"/>
          <w:sz w:val="24"/>
          <w:szCs w:val="24"/>
          <w:lang w:eastAsia="it-IT"/>
        </w:rPr>
        <w:t>.</w:t>
      </w:r>
      <w:r w:rsidRPr="0078482B">
        <w:rPr>
          <w:rFonts w:ascii="Calibri" w:eastAsia="Times New Roman" w:hAnsi="Calibri" w:cs="Times New Roman"/>
          <w:color w:val="000000"/>
          <w:sz w:val="24"/>
          <w:szCs w:val="24"/>
          <w:lang w:eastAsia="it-IT"/>
        </w:rPr>
        <w:br/>
        <w:t>Risponderà il 2 ottobre dalle 18:00 alle 19:00</w:t>
      </w:r>
    </w:p>
    <w:p w:rsidR="00DA3F66" w:rsidRPr="0078482B" w:rsidRDefault="00DA3F66" w:rsidP="00DA3F66">
      <w:pPr>
        <w:shd w:val="clear" w:color="auto" w:fill="FFFFFF"/>
        <w:spacing w:after="0" w:line="240" w:lineRule="auto"/>
        <w:rPr>
          <w:rFonts w:ascii="Calibri" w:eastAsia="Times New Roman" w:hAnsi="Calibri" w:cs="Times New Roman"/>
          <w:color w:val="000000"/>
          <w:sz w:val="20"/>
          <w:szCs w:val="20"/>
          <w:lang w:eastAsia="it-IT"/>
        </w:rPr>
      </w:pPr>
      <w:r w:rsidRPr="0078482B">
        <w:rPr>
          <w:rFonts w:ascii="Calibri" w:eastAsia="Times New Roman" w:hAnsi="Calibri" w:cs="Times New Roman"/>
          <w:color w:val="000000"/>
          <w:sz w:val="20"/>
          <w:szCs w:val="20"/>
          <w:lang w:eastAsia="it-IT"/>
        </w:rPr>
        <w:t> </w:t>
      </w:r>
      <w:r w:rsidRPr="0078482B">
        <w:rPr>
          <w:rFonts w:ascii="Calibri" w:eastAsia="Times New Roman" w:hAnsi="Calibri" w:cs="Times New Roman"/>
          <w:color w:val="000000"/>
          <w:sz w:val="24"/>
          <w:szCs w:val="24"/>
          <w:lang w:eastAsia="it-IT"/>
        </w:rPr>
        <w:t>Che cosa può fare l’insegnante per favorire il benessere dello studente con dislessia? Quali strategie può mettere in atto per promuovere un metodo di studio di successo? Come comportarsi con l’intera classe?</w:t>
      </w:r>
    </w:p>
    <w:p w:rsidR="00DA3F66" w:rsidRDefault="00DA3F66" w:rsidP="00DA3F66">
      <w:pPr>
        <w:shd w:val="clear" w:color="auto" w:fill="FFFFFF"/>
        <w:spacing w:before="100" w:beforeAutospacing="1" w:after="100" w:afterAutospacing="1" w:line="240" w:lineRule="auto"/>
        <w:rPr>
          <w:rFonts w:ascii="Calibri" w:eastAsia="Times New Roman" w:hAnsi="Calibri" w:cs="Times New Roman"/>
          <w:color w:val="000000"/>
          <w:sz w:val="24"/>
          <w:szCs w:val="24"/>
          <w:lang w:eastAsia="it-IT"/>
        </w:rPr>
      </w:pPr>
      <w:r w:rsidRPr="0078482B">
        <w:rPr>
          <w:rFonts w:ascii="Calibri" w:eastAsia="Times New Roman" w:hAnsi="Calibri" w:cs="Times New Roman"/>
          <w:color w:val="000000"/>
          <w:sz w:val="24"/>
          <w:szCs w:val="24"/>
          <w:lang w:eastAsia="it-IT"/>
        </w:rPr>
        <w:t>Fai la tua domanda a </w:t>
      </w:r>
      <w:r w:rsidRPr="0078482B">
        <w:rPr>
          <w:rFonts w:ascii="Calibri" w:eastAsia="Times New Roman" w:hAnsi="Calibri" w:cs="Times New Roman"/>
          <w:b/>
          <w:bCs/>
          <w:color w:val="000000"/>
          <w:sz w:val="24"/>
          <w:szCs w:val="24"/>
          <w:lang w:eastAsia="it-IT"/>
        </w:rPr>
        <w:t xml:space="preserve">Carolina </w:t>
      </w:r>
      <w:proofErr w:type="spellStart"/>
      <w:r w:rsidRPr="0078482B">
        <w:rPr>
          <w:rFonts w:ascii="Calibri" w:eastAsia="Times New Roman" w:hAnsi="Calibri" w:cs="Times New Roman"/>
          <w:b/>
          <w:bCs/>
          <w:color w:val="000000"/>
          <w:sz w:val="24"/>
          <w:szCs w:val="24"/>
          <w:lang w:eastAsia="it-IT"/>
        </w:rPr>
        <w:t>Tironi</w:t>
      </w:r>
      <w:proofErr w:type="spellEnd"/>
      <w:r w:rsidRPr="0078482B">
        <w:rPr>
          <w:rFonts w:ascii="Calibri" w:eastAsia="Times New Roman" w:hAnsi="Calibri" w:cs="Times New Roman"/>
          <w:color w:val="000000"/>
          <w:sz w:val="24"/>
          <w:szCs w:val="24"/>
          <w:lang w:eastAsia="it-IT"/>
        </w:rPr>
        <w:t>, formatrice AID e </w:t>
      </w:r>
      <w:r w:rsidRPr="0078482B">
        <w:rPr>
          <w:rFonts w:ascii="Calibri" w:eastAsia="Times New Roman" w:hAnsi="Calibri" w:cs="Times New Roman"/>
          <w:b/>
          <w:bCs/>
          <w:color w:val="000000"/>
          <w:sz w:val="24"/>
          <w:szCs w:val="24"/>
          <w:lang w:eastAsia="it-IT"/>
        </w:rPr>
        <w:t>Cristina Fabbri</w:t>
      </w:r>
      <w:r w:rsidRPr="0078482B">
        <w:rPr>
          <w:rFonts w:ascii="Calibri" w:eastAsia="Times New Roman" w:hAnsi="Calibri" w:cs="Times New Roman"/>
          <w:color w:val="000000"/>
          <w:sz w:val="24"/>
          <w:szCs w:val="24"/>
          <w:lang w:eastAsia="it-IT"/>
        </w:rPr>
        <w:t>, insegnante. Risponderanno il 3 ottobre dalle 18:00 alle 19:00</w:t>
      </w:r>
    </w:p>
    <w:p w:rsidR="00DA3F66" w:rsidRPr="0078482B" w:rsidRDefault="00DA3F66" w:rsidP="00DA3F66">
      <w:pPr>
        <w:shd w:val="clear" w:color="auto" w:fill="FFFFFF"/>
        <w:spacing w:before="100" w:beforeAutospacing="1" w:after="100" w:afterAutospacing="1" w:line="240" w:lineRule="auto"/>
        <w:rPr>
          <w:rFonts w:ascii="Calibri" w:eastAsia="Times New Roman" w:hAnsi="Calibri" w:cs="Times New Roman"/>
          <w:color w:val="000000"/>
          <w:sz w:val="24"/>
          <w:szCs w:val="24"/>
          <w:lang w:eastAsia="it-IT"/>
        </w:rPr>
      </w:pPr>
      <w:r w:rsidRPr="0078482B">
        <w:rPr>
          <w:rFonts w:ascii="Calibri" w:eastAsia="Times New Roman" w:hAnsi="Calibri" w:cs="Times New Roman"/>
          <w:color w:val="000000"/>
          <w:sz w:val="24"/>
          <w:szCs w:val="24"/>
          <w:lang w:eastAsia="it-IT"/>
        </w:rPr>
        <w:t>In che cosa consiste l’individuazione precoce dei DSA? Quali sono i segnali di un possibile disturbo specifico di apprendimento? Come avviene la diagnosi? A chi si possono rivolgere i genitori?</w:t>
      </w:r>
    </w:p>
    <w:p w:rsidR="00DA3F66" w:rsidRDefault="00DA3F66" w:rsidP="00DA3F66">
      <w:pPr>
        <w:shd w:val="clear" w:color="auto" w:fill="FFFFFF"/>
        <w:spacing w:beforeAutospacing="1" w:after="100" w:afterAutospacing="1" w:line="240" w:lineRule="auto"/>
        <w:rPr>
          <w:rFonts w:ascii="Calibri" w:eastAsia="Times New Roman" w:hAnsi="Calibri" w:cs="Times New Roman"/>
          <w:color w:val="000000"/>
          <w:sz w:val="24"/>
          <w:szCs w:val="24"/>
          <w:lang w:eastAsia="it-IT"/>
        </w:rPr>
      </w:pPr>
      <w:r w:rsidRPr="0078482B">
        <w:rPr>
          <w:rFonts w:ascii="Calibri" w:eastAsia="Times New Roman" w:hAnsi="Calibri" w:cs="Times New Roman"/>
          <w:color w:val="000000"/>
          <w:sz w:val="24"/>
          <w:szCs w:val="24"/>
          <w:lang w:eastAsia="it-IT"/>
        </w:rPr>
        <w:t>Fai la tua domanda ad </w:t>
      </w:r>
      <w:r w:rsidRPr="0078482B">
        <w:rPr>
          <w:rFonts w:ascii="Calibri" w:eastAsia="Times New Roman" w:hAnsi="Calibri" w:cs="Times New Roman"/>
          <w:b/>
          <w:bCs/>
          <w:color w:val="000000"/>
          <w:sz w:val="24"/>
          <w:szCs w:val="24"/>
          <w:lang w:eastAsia="it-IT"/>
        </w:rPr>
        <w:t>Andrea Novelli</w:t>
      </w:r>
      <w:r w:rsidRPr="0078482B">
        <w:rPr>
          <w:rFonts w:ascii="Calibri" w:eastAsia="Times New Roman" w:hAnsi="Calibri" w:cs="Times New Roman"/>
          <w:color w:val="000000"/>
          <w:sz w:val="24"/>
          <w:szCs w:val="24"/>
          <w:lang w:eastAsia="it-IT"/>
        </w:rPr>
        <w:t>, Psicologo e Psicoterapeuta, Consiglio Direttivo AID. </w:t>
      </w:r>
      <w:r w:rsidRPr="0078482B">
        <w:rPr>
          <w:rFonts w:ascii="Calibri" w:eastAsia="Times New Roman" w:hAnsi="Calibri" w:cs="Times New Roman"/>
          <w:color w:val="000000"/>
          <w:sz w:val="24"/>
          <w:szCs w:val="24"/>
          <w:lang w:eastAsia="it-IT"/>
        </w:rPr>
        <w:br/>
        <w:t>Risponderà il 4 ottobre dalle 18:00 alle 19:00</w:t>
      </w:r>
    </w:p>
    <w:p w:rsidR="008A2955" w:rsidRPr="00DA3F66" w:rsidRDefault="008A2955">
      <w:pPr>
        <w:rPr>
          <w:rFonts w:ascii="Verdana" w:hAnsi="Verdana" w:cs="Times New Roman"/>
          <w:lang w:val="en-US"/>
        </w:rPr>
      </w:pPr>
    </w:p>
    <w:p w:rsidR="008A2955" w:rsidRPr="00DA3F66" w:rsidRDefault="008A2955" w:rsidP="00CB4C75">
      <w:pPr>
        <w:jc w:val="right"/>
        <w:rPr>
          <w:rFonts w:ascii="Verdana" w:hAnsi="Verdana" w:cs="Times New Roman"/>
          <w:lang w:val="en-US"/>
        </w:rPr>
      </w:pPr>
    </w:p>
    <w:sectPr w:rsidR="008A2955" w:rsidRPr="00DA3F66" w:rsidSect="00172C2C">
      <w:pgSz w:w="11906" w:h="16838"/>
      <w:pgMar w:top="1417" w:right="1134" w:bottom="1134" w:left="1134" w:header="0" w:footer="0" w:gutter="0"/>
      <w:cols w:space="720"/>
      <w:formProt w:val="0"/>
      <w:docGrid w:linePitch="360" w:charSpace="-2049"/>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E37C3B"/>
    <w:multiLevelType w:val="hybridMultilevel"/>
    <w:tmpl w:val="AFAAB05C"/>
    <w:lvl w:ilvl="0" w:tplc="5952F9D2">
      <w:start w:val="7"/>
      <w:numFmt w:val="bullet"/>
      <w:lvlText w:val="-"/>
      <w:lvlJc w:val="left"/>
      <w:pPr>
        <w:ind w:left="720" w:hanging="360"/>
      </w:pPr>
      <w:rPr>
        <w:rFonts w:ascii="Verdana" w:eastAsiaTheme="minorHAnsi" w:hAnsi="Verdan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A2955"/>
    <w:rsid w:val="00150AB6"/>
    <w:rsid w:val="00172C2C"/>
    <w:rsid w:val="002478F6"/>
    <w:rsid w:val="0028442F"/>
    <w:rsid w:val="00332336"/>
    <w:rsid w:val="003563B1"/>
    <w:rsid w:val="00362AE0"/>
    <w:rsid w:val="00384F71"/>
    <w:rsid w:val="004B5CC0"/>
    <w:rsid w:val="005918DB"/>
    <w:rsid w:val="005C2EB4"/>
    <w:rsid w:val="0060495E"/>
    <w:rsid w:val="00610F08"/>
    <w:rsid w:val="0087356D"/>
    <w:rsid w:val="008931A2"/>
    <w:rsid w:val="008A2955"/>
    <w:rsid w:val="009C07AE"/>
    <w:rsid w:val="00A60CB8"/>
    <w:rsid w:val="00B00EA2"/>
    <w:rsid w:val="00B87FAE"/>
    <w:rsid w:val="00BB4AA8"/>
    <w:rsid w:val="00C043BB"/>
    <w:rsid w:val="00CB4C75"/>
    <w:rsid w:val="00D24690"/>
    <w:rsid w:val="00D63F4A"/>
    <w:rsid w:val="00DA3F66"/>
    <w:rsid w:val="00E94330"/>
    <w:rsid w:val="00F05CDB"/>
    <w:rsid w:val="00F56735"/>
    <w:rsid w:val="00F668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E1D49"/>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7E1D49"/>
    <w:rPr>
      <w:color w:val="0000FF" w:themeColor="hyperlink"/>
      <w:u w:val="single"/>
    </w:rPr>
  </w:style>
  <w:style w:type="character" w:customStyle="1" w:styleId="TestofumettoCarattere">
    <w:name w:val="Testo fumetto Carattere"/>
    <w:basedOn w:val="Carpredefinitoparagrafo"/>
    <w:link w:val="Testofumetto"/>
    <w:uiPriority w:val="99"/>
    <w:semiHidden/>
    <w:qFormat/>
    <w:rsid w:val="007E1D49"/>
    <w:rPr>
      <w:rFonts w:ascii="Tahoma" w:hAnsi="Tahoma" w:cs="Tahoma"/>
      <w:sz w:val="16"/>
      <w:szCs w:val="16"/>
    </w:rPr>
  </w:style>
  <w:style w:type="paragraph" w:styleId="Titolo">
    <w:name w:val="Title"/>
    <w:basedOn w:val="Normale"/>
    <w:next w:val="Corpodeltesto"/>
    <w:qFormat/>
    <w:rsid w:val="00172C2C"/>
    <w:pPr>
      <w:keepNext/>
      <w:spacing w:before="240" w:after="120"/>
    </w:pPr>
    <w:rPr>
      <w:rFonts w:ascii="Liberation Sans" w:eastAsia="Microsoft YaHei" w:hAnsi="Liberation Sans" w:cs="Arial"/>
      <w:sz w:val="28"/>
      <w:szCs w:val="28"/>
    </w:rPr>
  </w:style>
  <w:style w:type="paragraph" w:styleId="Corpodeltesto">
    <w:name w:val="Body Text"/>
    <w:basedOn w:val="Normale"/>
    <w:rsid w:val="00172C2C"/>
    <w:pPr>
      <w:spacing w:after="140" w:line="288" w:lineRule="auto"/>
    </w:pPr>
  </w:style>
  <w:style w:type="paragraph" w:styleId="Elenco">
    <w:name w:val="List"/>
    <w:basedOn w:val="Corpodeltesto"/>
    <w:rsid w:val="00172C2C"/>
    <w:rPr>
      <w:rFonts w:cs="Arial"/>
    </w:rPr>
  </w:style>
  <w:style w:type="paragraph" w:styleId="Didascalia">
    <w:name w:val="caption"/>
    <w:basedOn w:val="Normale"/>
    <w:qFormat/>
    <w:rsid w:val="00172C2C"/>
    <w:pPr>
      <w:suppressLineNumbers/>
      <w:spacing w:before="120" w:after="120"/>
    </w:pPr>
    <w:rPr>
      <w:rFonts w:cs="Arial"/>
      <w:i/>
      <w:iCs/>
      <w:sz w:val="24"/>
      <w:szCs w:val="24"/>
    </w:rPr>
  </w:style>
  <w:style w:type="paragraph" w:customStyle="1" w:styleId="Indice">
    <w:name w:val="Indice"/>
    <w:basedOn w:val="Normale"/>
    <w:qFormat/>
    <w:rsid w:val="00172C2C"/>
    <w:pPr>
      <w:suppressLineNumbers/>
    </w:pPr>
    <w:rPr>
      <w:rFonts w:cs="Arial"/>
    </w:rPr>
  </w:style>
  <w:style w:type="paragraph" w:styleId="Testofumetto">
    <w:name w:val="Balloon Text"/>
    <w:basedOn w:val="Normale"/>
    <w:link w:val="TestofumettoCarattere"/>
    <w:uiPriority w:val="99"/>
    <w:semiHidden/>
    <w:unhideWhenUsed/>
    <w:qFormat/>
    <w:rsid w:val="007E1D49"/>
    <w:pPr>
      <w:spacing w:after="0" w:line="240" w:lineRule="auto"/>
    </w:pPr>
    <w:rPr>
      <w:rFonts w:ascii="Tahoma" w:hAnsi="Tahoma" w:cs="Tahoma"/>
      <w:sz w:val="16"/>
      <w:szCs w:val="16"/>
    </w:rPr>
  </w:style>
  <w:style w:type="paragraph" w:customStyle="1" w:styleId="Standard">
    <w:name w:val="Standard"/>
    <w:qFormat/>
    <w:rsid w:val="007E1D49"/>
    <w:pPr>
      <w:suppressAutoHyphens/>
      <w:textAlignment w:val="baseline"/>
    </w:pPr>
    <w:rPr>
      <w:rFonts w:ascii="Liberation Serif" w:eastAsia="SimSun" w:hAnsi="Liberation Serif" w:cs="Arial"/>
      <w:sz w:val="24"/>
      <w:szCs w:val="24"/>
      <w:lang w:eastAsia="zh-CN" w:bidi="hi-IN"/>
    </w:rPr>
  </w:style>
  <w:style w:type="paragraph" w:styleId="Paragrafoelenco">
    <w:name w:val="List Paragraph"/>
    <w:basedOn w:val="Normale"/>
    <w:uiPriority w:val="34"/>
    <w:qFormat/>
    <w:rsid w:val="00362AE0"/>
    <w:pPr>
      <w:ind w:left="720"/>
      <w:contextualSpacing/>
    </w:pPr>
  </w:style>
  <w:style w:type="character" w:styleId="Enfasigrassetto">
    <w:name w:val="Strong"/>
    <w:basedOn w:val="Carpredefinitoparagrafo"/>
    <w:uiPriority w:val="22"/>
    <w:qFormat/>
    <w:rsid w:val="00DA3F66"/>
    <w:rPr>
      <w:b/>
      <w:bCs/>
    </w:rPr>
  </w:style>
  <w:style w:type="paragraph" w:styleId="NormaleWeb">
    <w:name w:val="Normal (Web)"/>
    <w:basedOn w:val="Normale"/>
    <w:uiPriority w:val="99"/>
    <w:semiHidden/>
    <w:unhideWhenUsed/>
    <w:rsid w:val="00DA3F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DA3F66"/>
    <w:rPr>
      <w:i/>
      <w:i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70marinosantarosa.gov.it/"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naic8fr003@pec.istruzione.it"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mailto:naic8fr003@istruzione.it" TargetMode="External"/><Relationship Id="rId11" Type="http://schemas.openxmlformats.org/officeDocument/2006/relationships/image" Target="media/image4.png"/><Relationship Id="rId5"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1354</Words>
  <Characters>7719</Characters>
  <Application>Microsoft Office Word</Application>
  <DocSecurity>0</DocSecurity>
  <Lines>64</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9055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Francesca</cp:lastModifiedBy>
  <cp:revision>10</cp:revision>
  <dcterms:created xsi:type="dcterms:W3CDTF">2017-12-10T15:49:00Z</dcterms:created>
  <dcterms:modified xsi:type="dcterms:W3CDTF">2018-10-02T15:28:00Z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